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4DD3" w:rsidRDefault="008E4DD3" w:rsidP="008E4DD3">
      <w:pPr>
        <w:ind w:left="2124" w:hanging="2124"/>
        <w:jc w:val="right"/>
        <w:rPr>
          <w:sz w:val="12"/>
          <w:szCs w:val="12"/>
        </w:rPr>
      </w:pPr>
      <w:r>
        <w:rPr>
          <w:sz w:val="24"/>
          <w:szCs w:val="24"/>
        </w:rPr>
        <w:t xml:space="preserve">ANEXO </w:t>
      </w:r>
      <w:r w:rsidR="00722545">
        <w:rPr>
          <w:sz w:val="24"/>
          <w:szCs w:val="24"/>
        </w:rPr>
        <w:t>7</w:t>
      </w:r>
      <w:r>
        <w:rPr>
          <w:sz w:val="24"/>
          <w:szCs w:val="24"/>
        </w:rPr>
        <w:t xml:space="preserve"> </w:t>
      </w:r>
      <w:r w:rsidRPr="00C21107">
        <w:rPr>
          <w:sz w:val="12"/>
          <w:szCs w:val="12"/>
        </w:rPr>
        <w:t>(1)</w:t>
      </w:r>
    </w:p>
    <w:p w:rsidR="00E5336D" w:rsidRDefault="00E5336D" w:rsidP="008E4DD3">
      <w:pPr>
        <w:ind w:left="2124" w:hanging="2124"/>
        <w:jc w:val="right"/>
        <w:rPr>
          <w:sz w:val="24"/>
          <w:szCs w:val="24"/>
        </w:rPr>
      </w:pPr>
    </w:p>
    <w:p w:rsidR="00E5336D" w:rsidRDefault="00E5336D" w:rsidP="00E5336D">
      <w:pPr>
        <w:jc w:val="center"/>
        <w:rPr>
          <w:b/>
          <w:sz w:val="24"/>
          <w:szCs w:val="24"/>
        </w:rPr>
      </w:pPr>
      <w:r>
        <w:rPr>
          <w:b/>
          <w:sz w:val="24"/>
          <w:szCs w:val="24"/>
        </w:rPr>
        <w:t>INFORME DE COMITÉ DE CONTROL INTERNO</w:t>
      </w:r>
    </w:p>
    <w:p w:rsidR="00E5336D" w:rsidRDefault="00E5336D" w:rsidP="00E5336D">
      <w:pPr>
        <w:jc w:val="center"/>
        <w:rPr>
          <w:b/>
          <w:sz w:val="24"/>
          <w:szCs w:val="24"/>
        </w:rPr>
      </w:pPr>
      <w:r>
        <w:rPr>
          <w:b/>
          <w:sz w:val="24"/>
          <w:szCs w:val="24"/>
        </w:rPr>
        <w:t>XXX/XXX/XXX</w:t>
      </w:r>
    </w:p>
    <w:p w:rsidR="00AB3BC9" w:rsidRDefault="00AB3BC9" w:rsidP="00E5336D">
      <w:pPr>
        <w:jc w:val="center"/>
        <w:rPr>
          <w:b/>
          <w:sz w:val="24"/>
          <w:szCs w:val="24"/>
        </w:rPr>
      </w:pPr>
    </w:p>
    <w:p w:rsidR="00CD095B" w:rsidRPr="007D58FF" w:rsidRDefault="00CD095B" w:rsidP="00CD095B">
      <w:pPr>
        <w:jc w:val="both"/>
      </w:pPr>
      <w:r>
        <w:rPr>
          <w:b/>
        </w:rPr>
        <w:t xml:space="preserve">  </w:t>
      </w:r>
      <w:r w:rsidRPr="00107AA3">
        <w:rPr>
          <w:b/>
          <w:sz w:val="24"/>
          <w:szCs w:val="24"/>
        </w:rPr>
        <w:t xml:space="preserve"> A</w:t>
      </w:r>
      <w:r w:rsidRPr="007D58FF">
        <w:rPr>
          <w:b/>
        </w:rPr>
        <w:t>:</w:t>
      </w:r>
      <w:r w:rsidRPr="007D58FF">
        <w:rPr>
          <w:b/>
        </w:rPr>
        <w:tab/>
      </w:r>
      <w:r>
        <w:rPr>
          <w:sz w:val="24"/>
          <w:szCs w:val="24"/>
        </w:rPr>
        <w:t>xxxxxxx</w:t>
      </w:r>
    </w:p>
    <w:p w:rsidR="00CD095B" w:rsidRDefault="00CD095B" w:rsidP="00CD095B">
      <w:pPr>
        <w:jc w:val="both"/>
        <w:rPr>
          <w:b/>
        </w:rPr>
      </w:pPr>
      <w:r w:rsidRPr="007D58FF">
        <w:tab/>
      </w:r>
      <w:r>
        <w:rPr>
          <w:b/>
        </w:rPr>
        <w:t>CONTRALOR GENERAL DEL ESTADO</w:t>
      </w:r>
    </w:p>
    <w:p w:rsidR="00CD095B" w:rsidRDefault="00CD095B" w:rsidP="00CD095B">
      <w:pPr>
        <w:jc w:val="both"/>
        <w:rPr>
          <w:b/>
        </w:rPr>
      </w:pPr>
    </w:p>
    <w:p w:rsidR="00CD095B" w:rsidRPr="007D58FF" w:rsidRDefault="00CD095B" w:rsidP="00CD095B">
      <w:pPr>
        <w:ind w:firstLine="708"/>
        <w:jc w:val="both"/>
      </w:pPr>
      <w:r>
        <w:rPr>
          <w:sz w:val="24"/>
          <w:szCs w:val="24"/>
        </w:rPr>
        <w:t>xxxxxxx</w:t>
      </w:r>
    </w:p>
    <w:p w:rsidR="00CD095B" w:rsidRPr="00C92F49" w:rsidRDefault="00CD095B" w:rsidP="00CD095B">
      <w:pPr>
        <w:jc w:val="both"/>
        <w:rPr>
          <w:b/>
        </w:rPr>
      </w:pPr>
      <w:r w:rsidRPr="007D58FF">
        <w:tab/>
      </w:r>
      <w:r w:rsidRPr="00EB05A5">
        <w:rPr>
          <w:b/>
        </w:rPr>
        <w:t>MÁXIMA AUTORIDAD EJECUTIVA DE L</w:t>
      </w:r>
      <w:r>
        <w:rPr>
          <w:b/>
        </w:rPr>
        <w:t>A ENTIDAD</w:t>
      </w:r>
    </w:p>
    <w:p w:rsidR="00CD095B" w:rsidRDefault="00CD095B" w:rsidP="00CD095B">
      <w:pPr>
        <w:jc w:val="both"/>
        <w:rPr>
          <w:b/>
          <w:sz w:val="24"/>
          <w:szCs w:val="24"/>
        </w:rPr>
      </w:pPr>
    </w:p>
    <w:p w:rsidR="00CD095B" w:rsidRDefault="00CD095B" w:rsidP="00CD095B">
      <w:pPr>
        <w:jc w:val="both"/>
        <w:rPr>
          <w:sz w:val="24"/>
        </w:rPr>
      </w:pPr>
      <w:r w:rsidRPr="00107AA3">
        <w:rPr>
          <w:b/>
          <w:sz w:val="24"/>
          <w:szCs w:val="24"/>
        </w:rPr>
        <w:t>De:</w:t>
      </w:r>
      <w:r w:rsidRPr="007D58FF">
        <w:rPr>
          <w:sz w:val="24"/>
        </w:rPr>
        <w:tab/>
      </w:r>
      <w:r>
        <w:rPr>
          <w:sz w:val="24"/>
        </w:rPr>
        <w:t>xxxxxxxx</w:t>
      </w:r>
    </w:p>
    <w:p w:rsidR="00CD095B" w:rsidRPr="00590D1F" w:rsidRDefault="00CD095B" w:rsidP="00CD095B">
      <w:pPr>
        <w:ind w:firstLine="708"/>
        <w:jc w:val="both"/>
        <w:rPr>
          <w:sz w:val="24"/>
        </w:rPr>
      </w:pPr>
      <w:r>
        <w:rPr>
          <w:b/>
        </w:rPr>
        <w:t>COMITÉ DE CONTROL INTERNO DE LA ENTIDAD/EMPRESA PUBLICA xxxxxx</w:t>
      </w:r>
    </w:p>
    <w:p w:rsidR="00CD095B" w:rsidRPr="001329D2" w:rsidRDefault="00CD095B" w:rsidP="00CD095B">
      <w:pPr>
        <w:ind w:firstLine="708"/>
        <w:jc w:val="both"/>
        <w:rPr>
          <w:b/>
        </w:rPr>
      </w:pPr>
    </w:p>
    <w:p w:rsidR="00CD095B" w:rsidRPr="00C92F49" w:rsidRDefault="00CD095B" w:rsidP="00CD095B">
      <w:pPr>
        <w:tabs>
          <w:tab w:val="left" w:pos="709"/>
          <w:tab w:val="left" w:pos="6804"/>
        </w:tabs>
        <w:ind w:left="709" w:hanging="709"/>
        <w:jc w:val="both"/>
        <w:rPr>
          <w:b/>
          <w:sz w:val="24"/>
          <w:szCs w:val="24"/>
        </w:rPr>
      </w:pPr>
      <w:r w:rsidRPr="00107AA3">
        <w:rPr>
          <w:b/>
          <w:sz w:val="24"/>
          <w:szCs w:val="24"/>
        </w:rPr>
        <w:t>Ref.:</w:t>
      </w:r>
      <w:r w:rsidRPr="00F57D2B">
        <w:rPr>
          <w:b/>
        </w:rPr>
        <w:t xml:space="preserve"> </w:t>
      </w:r>
      <w:r>
        <w:rPr>
          <w:b/>
        </w:rPr>
        <w:tab/>
      </w:r>
      <w:r w:rsidRPr="00C92F49">
        <w:rPr>
          <w:b/>
          <w:sz w:val="24"/>
          <w:szCs w:val="24"/>
        </w:rPr>
        <w:t xml:space="preserve">INFORME </w:t>
      </w:r>
      <w:r>
        <w:rPr>
          <w:b/>
          <w:sz w:val="24"/>
          <w:szCs w:val="24"/>
        </w:rPr>
        <w:t>DEL COMITÉ DE CONTROL INTERNO CORRESPONDIENTE A LA GESTION xxxxx.</w:t>
      </w:r>
    </w:p>
    <w:p w:rsidR="00CD095B" w:rsidRDefault="00CD095B" w:rsidP="00CD095B">
      <w:pPr>
        <w:jc w:val="both"/>
        <w:rPr>
          <w:b/>
          <w:sz w:val="24"/>
        </w:rPr>
      </w:pPr>
    </w:p>
    <w:p w:rsidR="00CD095B" w:rsidRDefault="00CD095B" w:rsidP="00CD095B">
      <w:pPr>
        <w:ind w:left="-142" w:hanging="142"/>
        <w:jc w:val="both"/>
      </w:pPr>
      <w:r w:rsidRPr="00107AA3">
        <w:rPr>
          <w:b/>
          <w:sz w:val="24"/>
          <w:szCs w:val="24"/>
        </w:rPr>
        <w:t>Fecha</w:t>
      </w:r>
      <w:r w:rsidRPr="00F57D2B">
        <w:rPr>
          <w:b/>
        </w:rPr>
        <w:t>:</w:t>
      </w:r>
      <w:r>
        <w:rPr>
          <w:b/>
        </w:rPr>
        <w:t xml:space="preserve"> </w:t>
      </w:r>
      <w:r w:rsidRPr="00F57D2B">
        <w:tab/>
      </w:r>
      <w:r>
        <w:t>(INDICAR LUGAR)</w:t>
      </w:r>
      <w:r w:rsidRPr="00107AA3">
        <w:rPr>
          <w:sz w:val="24"/>
          <w:szCs w:val="24"/>
        </w:rPr>
        <w:t xml:space="preserve">, </w:t>
      </w:r>
      <w:r>
        <w:rPr>
          <w:sz w:val="24"/>
          <w:szCs w:val="24"/>
        </w:rPr>
        <w:t>xxx</w:t>
      </w:r>
      <w:r w:rsidRPr="00107AA3">
        <w:rPr>
          <w:sz w:val="24"/>
          <w:szCs w:val="24"/>
        </w:rPr>
        <w:t xml:space="preserve"> de </w:t>
      </w:r>
      <w:r>
        <w:rPr>
          <w:sz w:val="24"/>
          <w:szCs w:val="24"/>
        </w:rPr>
        <w:t>xxxxxxxxxxx de 20xx</w:t>
      </w:r>
      <w:r w:rsidR="00C9690A" w:rsidRPr="00C9690A">
        <w:rPr>
          <w:noProof/>
          <w:lang w:val="es-BO" w:eastAsia="es-BO"/>
        </w:rPr>
        <w:pict>
          <v:shapetype id="_x0000_t32" coordsize="21600,21600" o:spt="32" o:oned="t" path="m,l21600,21600e" filled="f">
            <v:path arrowok="t" fillok="f" o:connecttype="none"/>
            <o:lock v:ext="edit" shapetype="t"/>
          </v:shapetype>
          <v:shape id="AutoShape 2" o:spid="_x0000_s1028" type="#_x0000_t32" style="position:absolute;left:0;text-align:left;margin-left:-24.3pt;margin-top:25.8pt;width:503.25pt;height:0;z-index:251660288;visibility:visible;mso-wrap-distance-top:-6e-5mm;mso-wrap-distance-bottom:-6e-5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"/>
        </w:pict>
      </w:r>
      <w:r>
        <w:t>.</w:t>
      </w:r>
    </w:p>
    <w:p w:rsidR="00CD095B" w:rsidRPr="00F57D2B" w:rsidRDefault="00CD095B" w:rsidP="00CD095B">
      <w:pPr>
        <w:jc w:val="both"/>
      </w:pPr>
      <w:r w:rsidRPr="00F57D2B">
        <w:rPr>
          <w:b/>
          <w:u w:val="single"/>
        </w:rPr>
        <w:t xml:space="preserve"> </w:t>
      </w:r>
    </w:p>
    <w:p w:rsidR="00CD095B" w:rsidRPr="0000156C" w:rsidRDefault="00CD095B" w:rsidP="00CD095B">
      <w:pPr>
        <w:jc w:val="both"/>
        <w:rPr>
          <w:b/>
          <w:sz w:val="24"/>
          <w:szCs w:val="24"/>
          <w:u w:val="single"/>
        </w:rPr>
      </w:pPr>
    </w:p>
    <w:p w:rsidR="00CD095B" w:rsidRDefault="00CD095B" w:rsidP="00CD095B">
      <w:pPr>
        <w:pStyle w:val="Prrafodelista"/>
        <w:numPr>
          <w:ilvl w:val="0"/>
          <w:numId w:val="22"/>
        </w:numPr>
        <w:spacing w:after="200"/>
        <w:jc w:val="both"/>
        <w:rPr>
          <w:b/>
          <w:sz w:val="24"/>
          <w:szCs w:val="24"/>
        </w:rPr>
      </w:pPr>
      <w:r w:rsidRPr="00043687">
        <w:rPr>
          <w:b/>
          <w:sz w:val="24"/>
          <w:szCs w:val="24"/>
        </w:rPr>
        <w:t>ANTECEDENTES</w:t>
      </w:r>
    </w:p>
    <w:p w:rsidR="00CD095B" w:rsidRPr="004F66F7" w:rsidRDefault="00CD095B" w:rsidP="00CD095B">
      <w:pPr>
        <w:pStyle w:val="Prrafodelista"/>
        <w:ind w:left="360"/>
        <w:jc w:val="both"/>
        <w:rPr>
          <w:b/>
          <w:sz w:val="24"/>
          <w:szCs w:val="24"/>
        </w:rPr>
      </w:pPr>
    </w:p>
    <w:p w:rsidR="00CD095B" w:rsidRDefault="00CD095B" w:rsidP="00CD095B">
      <w:pPr>
        <w:pStyle w:val="Prrafodelista"/>
        <w:autoSpaceDE w:val="0"/>
        <w:autoSpaceDN w:val="0"/>
        <w:adjustRightInd w:val="0"/>
        <w:ind w:left="360"/>
        <w:jc w:val="both"/>
        <w:rPr>
          <w:sz w:val="24"/>
          <w:szCs w:val="24"/>
        </w:rPr>
      </w:pPr>
      <w:r>
        <w:rPr>
          <w:sz w:val="24"/>
          <w:szCs w:val="24"/>
        </w:rPr>
        <w:t xml:space="preserve">En cumplimiento a la Resolución N° CGE/061/2019  de 17 de mayo de 2019, emitida por la Contraloría General del Estado como Órgano Rector del Control Gubernamental que en su artículo primero establece que </w:t>
      </w:r>
      <w:r w:rsidRPr="00805AF3">
        <w:rPr>
          <w:sz w:val="24"/>
          <w:szCs w:val="24"/>
        </w:rPr>
        <w:t>«…</w:t>
      </w:r>
      <w:r>
        <w:rPr>
          <w:sz w:val="24"/>
          <w:szCs w:val="24"/>
        </w:rPr>
        <w:t xml:space="preserve">cada entidad </w:t>
      </w:r>
      <w:r w:rsidRPr="00CD095B">
        <w:rPr>
          <w:sz w:val="24"/>
          <w:szCs w:val="24"/>
        </w:rPr>
        <w:t>pública, incluyendo las empresas públicas, a través de su Máxima Autoridad Ejecutiva debe conformar el Comité de Control Interno…», con el fin de que incorpore el Sistema de Control Gubernamental Interno con énfasis a la planificación, identificando riesgos internos y/o externos que limiten el logro de los objetivos y estrategias institucionales y evaluar</w:t>
      </w:r>
      <w:r>
        <w:rPr>
          <w:sz w:val="24"/>
          <w:szCs w:val="24"/>
        </w:rPr>
        <w:t xml:space="preserve"> el funcionamiento del control interno, con el propósito de generar una gestión eficaz, eficiente y transparente de los recursos públicos, mediante el control interno previo aplicado por los servidores públicos de las diferentes áreas organizacionales de la entidad  antes de la ejecución de sus operaciones o que sus actos causen efecto.</w:t>
      </w:r>
    </w:p>
    <w:p w:rsidR="00CD095B" w:rsidRDefault="00CD095B" w:rsidP="00CD095B">
      <w:pPr>
        <w:pStyle w:val="Prrafodelista"/>
        <w:autoSpaceDE w:val="0"/>
        <w:autoSpaceDN w:val="0"/>
        <w:adjustRightInd w:val="0"/>
        <w:ind w:left="360"/>
        <w:jc w:val="both"/>
        <w:rPr>
          <w:sz w:val="24"/>
          <w:szCs w:val="24"/>
        </w:rPr>
      </w:pPr>
    </w:p>
    <w:p w:rsidR="00CD095B" w:rsidRDefault="00CD095B" w:rsidP="00CD095B">
      <w:pPr>
        <w:pStyle w:val="Prrafodelista"/>
        <w:autoSpaceDE w:val="0"/>
        <w:autoSpaceDN w:val="0"/>
        <w:adjustRightInd w:val="0"/>
        <w:ind w:left="360"/>
        <w:jc w:val="both"/>
        <w:rPr>
          <w:sz w:val="24"/>
          <w:szCs w:val="24"/>
        </w:rPr>
      </w:pPr>
      <w:r>
        <w:rPr>
          <w:sz w:val="24"/>
          <w:szCs w:val="24"/>
        </w:rPr>
        <w:t xml:space="preserve">Asimismo, es necesario implementar mecanismos y procedimientos que permitan efectivizar la mejora y/o ajuste del sistema de control gubernamental interno, proporcionando un grado de seguridad razonable en el cumplimiento de los objetivos propuestos.        </w:t>
      </w:r>
    </w:p>
    <w:p w:rsidR="00CD095B" w:rsidRDefault="00CD095B" w:rsidP="00CD095B">
      <w:pPr>
        <w:pStyle w:val="Prrafodelista"/>
        <w:autoSpaceDE w:val="0"/>
        <w:autoSpaceDN w:val="0"/>
        <w:adjustRightInd w:val="0"/>
        <w:ind w:left="360"/>
        <w:jc w:val="both"/>
        <w:rPr>
          <w:sz w:val="24"/>
          <w:szCs w:val="24"/>
        </w:rPr>
      </w:pPr>
    </w:p>
    <w:p w:rsidR="00CD095B" w:rsidRDefault="00CD095B" w:rsidP="00CD095B">
      <w:pPr>
        <w:pStyle w:val="Prrafodelista"/>
        <w:autoSpaceDE w:val="0"/>
        <w:autoSpaceDN w:val="0"/>
        <w:adjustRightInd w:val="0"/>
        <w:ind w:left="360"/>
        <w:jc w:val="both"/>
        <w:rPr>
          <w:sz w:val="24"/>
          <w:szCs w:val="24"/>
        </w:rPr>
      </w:pPr>
      <w:r>
        <w:rPr>
          <w:sz w:val="24"/>
          <w:szCs w:val="24"/>
        </w:rPr>
        <w:t>En este contexto, la Entidad xxxx conforma mediante Resolución xxxx/xxxx de fecha xx, de xxxxx, de xxx el Comité de Control Interno, mismo que se encuentra compuesto por:</w:t>
      </w:r>
    </w:p>
    <w:p w:rsidR="00CD095B" w:rsidRDefault="00CD095B" w:rsidP="00CD095B">
      <w:pPr>
        <w:pStyle w:val="Prrafodelista"/>
        <w:autoSpaceDE w:val="0"/>
        <w:autoSpaceDN w:val="0"/>
        <w:adjustRightInd w:val="0"/>
        <w:ind w:left="360"/>
        <w:jc w:val="both"/>
        <w:rPr>
          <w:sz w:val="24"/>
          <w:szCs w:val="24"/>
        </w:rPr>
      </w:pPr>
    </w:p>
    <w:p w:rsidR="00CD095B" w:rsidRDefault="00CD095B" w:rsidP="00CD095B">
      <w:pPr>
        <w:pStyle w:val="Prrafodelista"/>
        <w:autoSpaceDE w:val="0"/>
        <w:autoSpaceDN w:val="0"/>
        <w:adjustRightInd w:val="0"/>
        <w:ind w:left="360"/>
        <w:jc w:val="both"/>
        <w:rPr>
          <w:sz w:val="24"/>
          <w:szCs w:val="24"/>
        </w:rPr>
      </w:pPr>
      <w:r>
        <w:rPr>
          <w:sz w:val="24"/>
          <w:szCs w:val="24"/>
        </w:rPr>
        <w:t>- xxxx “NOMBRE” xxxx “CARGO”</w:t>
      </w:r>
    </w:p>
    <w:p w:rsidR="00CD095B" w:rsidRDefault="00CD095B" w:rsidP="00CD095B">
      <w:pPr>
        <w:pStyle w:val="Prrafodelista"/>
        <w:autoSpaceDE w:val="0"/>
        <w:autoSpaceDN w:val="0"/>
        <w:adjustRightInd w:val="0"/>
        <w:ind w:left="360"/>
        <w:jc w:val="both"/>
        <w:rPr>
          <w:sz w:val="24"/>
          <w:szCs w:val="24"/>
        </w:rPr>
      </w:pPr>
      <w:r>
        <w:rPr>
          <w:sz w:val="24"/>
          <w:szCs w:val="24"/>
        </w:rPr>
        <w:t>- xxxx “NOMBRE” xxxx “CARGO”</w:t>
      </w:r>
    </w:p>
    <w:p w:rsidR="00CD095B" w:rsidRDefault="00CD095B" w:rsidP="00CD095B">
      <w:pPr>
        <w:pStyle w:val="Prrafodelista"/>
        <w:autoSpaceDE w:val="0"/>
        <w:autoSpaceDN w:val="0"/>
        <w:adjustRightInd w:val="0"/>
        <w:ind w:left="360"/>
        <w:jc w:val="both"/>
        <w:rPr>
          <w:sz w:val="24"/>
          <w:szCs w:val="24"/>
        </w:rPr>
      </w:pPr>
      <w:r>
        <w:rPr>
          <w:sz w:val="24"/>
          <w:szCs w:val="24"/>
        </w:rPr>
        <w:t>- …</w:t>
      </w:r>
    </w:p>
    <w:p w:rsidR="00C34D86" w:rsidRDefault="00C34D86" w:rsidP="00C34D86">
      <w:pPr>
        <w:ind w:left="2124" w:hanging="2124"/>
        <w:jc w:val="right"/>
        <w:rPr>
          <w:sz w:val="12"/>
          <w:szCs w:val="12"/>
        </w:rPr>
      </w:pPr>
      <w:r>
        <w:rPr>
          <w:sz w:val="24"/>
          <w:szCs w:val="24"/>
        </w:rPr>
        <w:t xml:space="preserve">ANEXO </w:t>
      </w:r>
      <w:r w:rsidR="00722545">
        <w:rPr>
          <w:sz w:val="24"/>
          <w:szCs w:val="24"/>
        </w:rPr>
        <w:t>7</w:t>
      </w:r>
      <w:r>
        <w:rPr>
          <w:sz w:val="24"/>
          <w:szCs w:val="24"/>
        </w:rPr>
        <w:t xml:space="preserve"> </w:t>
      </w:r>
      <w:r>
        <w:rPr>
          <w:sz w:val="12"/>
          <w:szCs w:val="12"/>
        </w:rPr>
        <w:t>(2</w:t>
      </w:r>
      <w:r w:rsidRPr="00C21107">
        <w:rPr>
          <w:sz w:val="12"/>
          <w:szCs w:val="12"/>
        </w:rPr>
        <w:t>)</w:t>
      </w:r>
    </w:p>
    <w:p w:rsidR="00CD095B" w:rsidRDefault="00CD095B" w:rsidP="00CD095B">
      <w:pPr>
        <w:pStyle w:val="Prrafodelista"/>
        <w:numPr>
          <w:ilvl w:val="0"/>
          <w:numId w:val="22"/>
        </w:numPr>
        <w:spacing w:after="200"/>
        <w:jc w:val="both"/>
        <w:rPr>
          <w:b/>
          <w:sz w:val="24"/>
          <w:szCs w:val="24"/>
        </w:rPr>
      </w:pPr>
      <w:r w:rsidRPr="00B45D97">
        <w:rPr>
          <w:b/>
          <w:sz w:val="24"/>
          <w:szCs w:val="24"/>
        </w:rPr>
        <w:lastRenderedPageBreak/>
        <w:t xml:space="preserve">FUNCIONES DEL COMITÉ DE CONTROL INTERNO </w:t>
      </w:r>
    </w:p>
    <w:p w:rsidR="00CD095B" w:rsidRDefault="00CD095B" w:rsidP="00CD095B">
      <w:pPr>
        <w:pStyle w:val="Prrafodelista"/>
        <w:ind w:left="360"/>
        <w:jc w:val="both"/>
        <w:rPr>
          <w:b/>
          <w:sz w:val="24"/>
          <w:szCs w:val="24"/>
        </w:rPr>
      </w:pPr>
    </w:p>
    <w:p w:rsidR="00CD095B" w:rsidRDefault="00CD095B" w:rsidP="00CD095B">
      <w:pPr>
        <w:pStyle w:val="Prrafodelista"/>
        <w:ind w:left="360"/>
        <w:jc w:val="both"/>
        <w:rPr>
          <w:sz w:val="24"/>
          <w:szCs w:val="24"/>
        </w:rPr>
      </w:pPr>
      <w:r>
        <w:rPr>
          <w:sz w:val="24"/>
          <w:szCs w:val="24"/>
        </w:rPr>
        <w:t>En el ámbito de lo dispuesto por el artículo segundo de la Resolución N° CGE/061/2019, el Comité de Control Interno es responsable de:</w:t>
      </w:r>
    </w:p>
    <w:p w:rsidR="00CD095B" w:rsidRPr="003D42B8" w:rsidRDefault="00CD095B" w:rsidP="00CD095B">
      <w:pPr>
        <w:jc w:val="both"/>
        <w:rPr>
          <w:sz w:val="24"/>
          <w:szCs w:val="24"/>
        </w:rPr>
      </w:pPr>
    </w:p>
    <w:p w:rsidR="00CD095B" w:rsidRPr="0095221E" w:rsidRDefault="00CD095B" w:rsidP="00CD095B">
      <w:pPr>
        <w:pStyle w:val="Prrafodelista"/>
        <w:ind w:left="360"/>
        <w:jc w:val="both"/>
        <w:rPr>
          <w:sz w:val="24"/>
          <w:szCs w:val="24"/>
        </w:rPr>
      </w:pPr>
      <w:r w:rsidRPr="0095221E">
        <w:rPr>
          <w:sz w:val="24"/>
          <w:szCs w:val="24"/>
        </w:rPr>
        <w:t xml:space="preserve">a) Realizar un diagnóstico del Sistema de Control Gubernamental Interno de la entidad, con énfasis a la planificación de los objetivos y estrategias institucionales de acuerdo a sus competencias, considerando la razón de ser de la entidad pública. </w:t>
      </w:r>
    </w:p>
    <w:p w:rsidR="00CD095B" w:rsidRPr="0095221E" w:rsidRDefault="00CD095B" w:rsidP="00CD095B">
      <w:pPr>
        <w:pStyle w:val="Prrafodelista"/>
        <w:ind w:left="360"/>
        <w:jc w:val="both"/>
        <w:rPr>
          <w:sz w:val="24"/>
          <w:szCs w:val="24"/>
        </w:rPr>
      </w:pPr>
      <w:r w:rsidRPr="0095221E">
        <w:rPr>
          <w:sz w:val="24"/>
          <w:szCs w:val="24"/>
        </w:rPr>
        <w:t>b) Identificar riesgos internos y/o externos que limiten el logro de los objetivos y estrategias institucionales establecidos.</w:t>
      </w:r>
    </w:p>
    <w:p w:rsidR="00CD095B" w:rsidRPr="0095221E" w:rsidRDefault="00CD095B" w:rsidP="00CD095B">
      <w:pPr>
        <w:pStyle w:val="Prrafodelista"/>
        <w:ind w:left="360"/>
        <w:jc w:val="both"/>
        <w:rPr>
          <w:sz w:val="24"/>
          <w:szCs w:val="24"/>
        </w:rPr>
      </w:pPr>
      <w:r w:rsidRPr="0095221E">
        <w:rPr>
          <w:sz w:val="24"/>
          <w:szCs w:val="24"/>
        </w:rPr>
        <w:t xml:space="preserve">c) Socializar a todos los servidores públicos de la entidad la importancia de contar con el Sistema de Control Gubernamental Interno, por cuanto la misma permite realizar una gestión eficaz y eficiente, alcanzando los objetivos institucionales. </w:t>
      </w:r>
    </w:p>
    <w:p w:rsidR="00CD095B" w:rsidRPr="0095221E" w:rsidRDefault="00CD095B" w:rsidP="00CD095B">
      <w:pPr>
        <w:pStyle w:val="Prrafodelista"/>
        <w:ind w:left="360"/>
        <w:jc w:val="both"/>
        <w:rPr>
          <w:sz w:val="24"/>
          <w:szCs w:val="24"/>
        </w:rPr>
      </w:pPr>
      <w:r w:rsidRPr="0095221E">
        <w:rPr>
          <w:sz w:val="24"/>
          <w:szCs w:val="24"/>
        </w:rPr>
        <w:t>d) Coordinar con todas las áreas de la entidad aspectos pertinentes a la implementación del Sistema de Control Interno que coadyuven a logro de los objetivos institucionales.</w:t>
      </w:r>
    </w:p>
    <w:p w:rsidR="00CD095B" w:rsidRDefault="00CD095B" w:rsidP="00CD095B">
      <w:pPr>
        <w:pStyle w:val="Prrafodelista"/>
        <w:ind w:left="360"/>
        <w:jc w:val="both"/>
        <w:rPr>
          <w:sz w:val="24"/>
          <w:szCs w:val="24"/>
        </w:rPr>
      </w:pPr>
      <w:r w:rsidRPr="0095221E">
        <w:rPr>
          <w:sz w:val="24"/>
          <w:szCs w:val="24"/>
        </w:rPr>
        <w:t>e) Evaluar el funcionamiento del control interno de los procesos sustantivos con especial</w:t>
      </w:r>
      <w:r>
        <w:rPr>
          <w:sz w:val="24"/>
          <w:szCs w:val="24"/>
        </w:rPr>
        <w:t xml:space="preserve"> énfasis en aquellos relativos a la atención a la población.   </w:t>
      </w:r>
    </w:p>
    <w:p w:rsidR="00CD095B" w:rsidRPr="00DE747E" w:rsidRDefault="00CD095B" w:rsidP="00CD095B">
      <w:pPr>
        <w:jc w:val="both"/>
        <w:rPr>
          <w:sz w:val="24"/>
          <w:szCs w:val="24"/>
        </w:rPr>
      </w:pPr>
    </w:p>
    <w:p w:rsidR="00CD095B" w:rsidRDefault="00CD095B" w:rsidP="00CD095B">
      <w:pPr>
        <w:pStyle w:val="Prrafodelista"/>
        <w:ind w:left="360"/>
        <w:jc w:val="both"/>
        <w:rPr>
          <w:sz w:val="24"/>
          <w:szCs w:val="24"/>
        </w:rPr>
      </w:pPr>
      <w:r>
        <w:rPr>
          <w:sz w:val="24"/>
          <w:szCs w:val="24"/>
        </w:rPr>
        <w:t xml:space="preserve">Para el cumplimiento de las funciones precedentemente descritas el Comité de Control Interno realizó las siguientes acciones: </w:t>
      </w:r>
    </w:p>
    <w:p w:rsidR="00CD095B" w:rsidRDefault="00CD095B" w:rsidP="00CD095B">
      <w:pPr>
        <w:pStyle w:val="Prrafodelista"/>
        <w:ind w:left="360"/>
        <w:jc w:val="both"/>
        <w:rPr>
          <w:sz w:val="24"/>
          <w:szCs w:val="24"/>
        </w:rPr>
      </w:pPr>
    </w:p>
    <w:p w:rsidR="00CD095B" w:rsidRPr="00DB58D1" w:rsidRDefault="00CD095B" w:rsidP="00CD095B">
      <w:pPr>
        <w:pStyle w:val="Prrafodelista"/>
        <w:ind w:left="360"/>
        <w:jc w:val="both"/>
        <w:rPr>
          <w:b/>
          <w:sz w:val="24"/>
          <w:szCs w:val="24"/>
        </w:rPr>
      </w:pPr>
      <w:r w:rsidRPr="00DB58D1">
        <w:rPr>
          <w:b/>
          <w:sz w:val="24"/>
          <w:szCs w:val="24"/>
        </w:rPr>
        <w:t xml:space="preserve">2.1. Diagnóstico, Identificación de riegos internos y/o externos y Evaluación del Control Interno </w:t>
      </w:r>
    </w:p>
    <w:p w:rsidR="00CD095B" w:rsidRPr="00BA1176" w:rsidRDefault="00CD095B" w:rsidP="00CD095B">
      <w:pPr>
        <w:jc w:val="both"/>
        <w:rPr>
          <w:sz w:val="24"/>
          <w:szCs w:val="24"/>
        </w:rPr>
      </w:pPr>
    </w:p>
    <w:p w:rsidR="00CD095B" w:rsidRDefault="00CD095B" w:rsidP="00CD095B">
      <w:pPr>
        <w:pStyle w:val="Prrafodelista"/>
        <w:ind w:left="360"/>
        <w:jc w:val="both"/>
        <w:rPr>
          <w:sz w:val="24"/>
          <w:szCs w:val="24"/>
        </w:rPr>
      </w:pPr>
      <w:r>
        <w:rPr>
          <w:sz w:val="24"/>
          <w:szCs w:val="24"/>
        </w:rPr>
        <w:t>Con la información de la entidad, e</w:t>
      </w:r>
      <w:r w:rsidRPr="008D5B48">
        <w:rPr>
          <w:sz w:val="24"/>
          <w:szCs w:val="24"/>
        </w:rPr>
        <w:t>l Comité de Control Interno</w:t>
      </w:r>
      <w:r>
        <w:rPr>
          <w:sz w:val="24"/>
          <w:szCs w:val="24"/>
        </w:rPr>
        <w:t xml:space="preserve"> procedió a realizar el d</w:t>
      </w:r>
      <w:r w:rsidRPr="008D5B48">
        <w:rPr>
          <w:sz w:val="24"/>
          <w:szCs w:val="24"/>
        </w:rPr>
        <w:t xml:space="preserve">iagnóstico </w:t>
      </w:r>
      <w:r>
        <w:rPr>
          <w:sz w:val="24"/>
          <w:szCs w:val="24"/>
        </w:rPr>
        <w:t xml:space="preserve">materializando la misma </w:t>
      </w:r>
      <w:r w:rsidRPr="008D5B48">
        <w:rPr>
          <w:sz w:val="24"/>
          <w:szCs w:val="24"/>
        </w:rPr>
        <w:t xml:space="preserve">en las columnas (elementos de control interno y nivel del riesgo); </w:t>
      </w:r>
      <w:r>
        <w:rPr>
          <w:sz w:val="24"/>
          <w:szCs w:val="24"/>
        </w:rPr>
        <w:t xml:space="preserve">de la misma forma, </w:t>
      </w:r>
      <w:r w:rsidRPr="008D5B48">
        <w:rPr>
          <w:sz w:val="24"/>
          <w:szCs w:val="24"/>
        </w:rPr>
        <w:t>para la identificación de riesgos internos y externos</w:t>
      </w:r>
      <w:r>
        <w:rPr>
          <w:sz w:val="24"/>
          <w:szCs w:val="24"/>
        </w:rPr>
        <w:t xml:space="preserve"> </w:t>
      </w:r>
      <w:r w:rsidRPr="008D5B48">
        <w:rPr>
          <w:sz w:val="24"/>
          <w:szCs w:val="24"/>
        </w:rPr>
        <w:t xml:space="preserve">utilizó la columna (identificación de riesgos y naturaleza de riesgo); y, para la evaluación del funcionamiento del Control Interno </w:t>
      </w:r>
      <w:r>
        <w:rPr>
          <w:sz w:val="24"/>
          <w:szCs w:val="24"/>
        </w:rPr>
        <w:t xml:space="preserve">consideró </w:t>
      </w:r>
      <w:r w:rsidRPr="008D5B48">
        <w:rPr>
          <w:sz w:val="24"/>
          <w:szCs w:val="24"/>
        </w:rPr>
        <w:t>la columna (TICI-Tasa de Implementación de Control Interno),</w:t>
      </w:r>
      <w:r>
        <w:rPr>
          <w:sz w:val="24"/>
          <w:szCs w:val="24"/>
        </w:rPr>
        <w:t xml:space="preserve"> en la matríz que se detalla a continuación:</w:t>
      </w:r>
    </w:p>
    <w:p w:rsidR="00CD095B" w:rsidRDefault="00CD095B" w:rsidP="00CD095B">
      <w:pPr>
        <w:pStyle w:val="Prrafodelista"/>
        <w:ind w:left="360"/>
        <w:jc w:val="both"/>
        <w:rPr>
          <w:sz w:val="24"/>
          <w:szCs w:val="24"/>
        </w:rPr>
      </w:pPr>
    </w:p>
    <w:p w:rsidR="00CD095B" w:rsidRDefault="00CD095B" w:rsidP="00CD095B">
      <w:pPr>
        <w:pStyle w:val="Prrafodelista"/>
        <w:ind w:left="360"/>
        <w:jc w:val="both"/>
        <w:rPr>
          <w:sz w:val="24"/>
          <w:szCs w:val="24"/>
        </w:rPr>
      </w:pPr>
    </w:p>
    <w:p w:rsidR="00CD095B" w:rsidRDefault="00CD095B" w:rsidP="00CD095B">
      <w:pPr>
        <w:pStyle w:val="Prrafodelista"/>
        <w:ind w:left="360"/>
        <w:jc w:val="both"/>
        <w:rPr>
          <w:sz w:val="24"/>
          <w:szCs w:val="24"/>
        </w:rPr>
      </w:pPr>
    </w:p>
    <w:p w:rsidR="00CD095B" w:rsidRDefault="00CD095B" w:rsidP="00CD095B">
      <w:pPr>
        <w:pStyle w:val="Prrafodelista"/>
        <w:ind w:left="360"/>
        <w:jc w:val="both"/>
        <w:rPr>
          <w:sz w:val="24"/>
          <w:szCs w:val="24"/>
        </w:rPr>
      </w:pPr>
    </w:p>
    <w:p w:rsidR="00CD095B" w:rsidRDefault="00CD095B" w:rsidP="00CD095B">
      <w:pPr>
        <w:pStyle w:val="Prrafodelista"/>
        <w:ind w:left="360"/>
        <w:jc w:val="both"/>
        <w:rPr>
          <w:sz w:val="24"/>
          <w:szCs w:val="24"/>
        </w:rPr>
      </w:pPr>
    </w:p>
    <w:p w:rsidR="00CD095B" w:rsidRDefault="00CD095B" w:rsidP="00CD095B">
      <w:pPr>
        <w:pStyle w:val="Prrafodelista"/>
        <w:ind w:left="360"/>
        <w:jc w:val="both"/>
        <w:rPr>
          <w:sz w:val="24"/>
          <w:szCs w:val="24"/>
        </w:rPr>
      </w:pPr>
    </w:p>
    <w:p w:rsidR="00CD095B" w:rsidRDefault="00CD095B" w:rsidP="00CD095B">
      <w:pPr>
        <w:pStyle w:val="Prrafodelista"/>
        <w:ind w:left="360"/>
        <w:jc w:val="both"/>
        <w:rPr>
          <w:sz w:val="24"/>
          <w:szCs w:val="24"/>
        </w:rPr>
      </w:pPr>
    </w:p>
    <w:p w:rsidR="00CD095B" w:rsidRDefault="00CD095B" w:rsidP="00CD095B">
      <w:pPr>
        <w:pStyle w:val="Prrafodelista"/>
        <w:ind w:left="360"/>
        <w:jc w:val="both"/>
        <w:rPr>
          <w:sz w:val="24"/>
          <w:szCs w:val="24"/>
        </w:rPr>
      </w:pPr>
    </w:p>
    <w:p w:rsidR="00CD095B" w:rsidRDefault="00CD095B" w:rsidP="00CD095B">
      <w:pPr>
        <w:pStyle w:val="Prrafodelista"/>
        <w:ind w:left="360"/>
        <w:jc w:val="both"/>
        <w:rPr>
          <w:sz w:val="24"/>
          <w:szCs w:val="24"/>
        </w:rPr>
      </w:pPr>
    </w:p>
    <w:p w:rsidR="00CD095B" w:rsidRDefault="00CD095B" w:rsidP="00CD095B">
      <w:pPr>
        <w:pStyle w:val="Prrafodelista"/>
        <w:ind w:left="360"/>
        <w:jc w:val="both"/>
        <w:rPr>
          <w:sz w:val="24"/>
          <w:szCs w:val="24"/>
        </w:rPr>
      </w:pPr>
    </w:p>
    <w:p w:rsidR="006B1BA4" w:rsidRDefault="006B1BA4" w:rsidP="00CD095B">
      <w:pPr>
        <w:pStyle w:val="Prrafodelista"/>
        <w:ind w:left="360"/>
        <w:jc w:val="both"/>
        <w:rPr>
          <w:sz w:val="24"/>
          <w:szCs w:val="24"/>
        </w:rPr>
      </w:pPr>
    </w:p>
    <w:p w:rsidR="00CD095B" w:rsidRDefault="00CD095B" w:rsidP="00CD095B">
      <w:pPr>
        <w:pStyle w:val="Prrafodelista"/>
        <w:ind w:left="360"/>
        <w:jc w:val="both"/>
        <w:rPr>
          <w:sz w:val="24"/>
          <w:szCs w:val="24"/>
        </w:rPr>
      </w:pPr>
    </w:p>
    <w:p w:rsidR="005C7D5F" w:rsidRDefault="005C7D5F" w:rsidP="00C34D86">
      <w:pPr>
        <w:ind w:left="2124" w:hanging="2124"/>
        <w:jc w:val="right"/>
        <w:rPr>
          <w:sz w:val="24"/>
          <w:szCs w:val="24"/>
        </w:rPr>
      </w:pPr>
    </w:p>
    <w:p w:rsidR="00C34D86" w:rsidRDefault="00C34D86" w:rsidP="00C34D86">
      <w:pPr>
        <w:ind w:left="2124" w:hanging="2124"/>
        <w:jc w:val="right"/>
        <w:rPr>
          <w:sz w:val="12"/>
          <w:szCs w:val="12"/>
        </w:rPr>
      </w:pPr>
      <w:r>
        <w:rPr>
          <w:sz w:val="24"/>
          <w:szCs w:val="24"/>
        </w:rPr>
        <w:t xml:space="preserve">ANEXO </w:t>
      </w:r>
      <w:r w:rsidR="00722545">
        <w:rPr>
          <w:sz w:val="24"/>
          <w:szCs w:val="24"/>
        </w:rPr>
        <w:t>7</w:t>
      </w:r>
      <w:r>
        <w:rPr>
          <w:sz w:val="24"/>
          <w:szCs w:val="24"/>
        </w:rPr>
        <w:t xml:space="preserve"> </w:t>
      </w:r>
      <w:r w:rsidRPr="00C21107">
        <w:rPr>
          <w:sz w:val="12"/>
          <w:szCs w:val="12"/>
        </w:rPr>
        <w:t>(</w:t>
      </w:r>
      <w:r>
        <w:rPr>
          <w:sz w:val="12"/>
          <w:szCs w:val="12"/>
        </w:rPr>
        <w:t>3</w:t>
      </w:r>
      <w:r w:rsidRPr="00C21107">
        <w:rPr>
          <w:sz w:val="12"/>
          <w:szCs w:val="12"/>
        </w:rPr>
        <w:t>)</w:t>
      </w:r>
    </w:p>
    <w:p w:rsidR="00CD095B" w:rsidRDefault="00CD095B" w:rsidP="00CD095B">
      <w:pPr>
        <w:pStyle w:val="Prrafodelista"/>
        <w:ind w:left="360"/>
        <w:jc w:val="both"/>
        <w:rPr>
          <w:sz w:val="24"/>
          <w:szCs w:val="24"/>
        </w:rPr>
      </w:pPr>
    </w:p>
    <w:p w:rsidR="00CD095B" w:rsidRPr="006B1BA4" w:rsidRDefault="006B1BA4" w:rsidP="00CD095B">
      <w:pPr>
        <w:pStyle w:val="Prrafodelista"/>
        <w:ind w:left="360"/>
        <w:jc w:val="both"/>
        <w:rPr>
          <w:sz w:val="24"/>
          <w:szCs w:val="24"/>
          <w:lang w:val="es-BO"/>
        </w:rPr>
      </w:pPr>
      <w:r w:rsidRPr="006B1BA4">
        <w:rPr>
          <w:noProof/>
          <w:szCs w:val="24"/>
        </w:rPr>
        <w:lastRenderedPageBreak/>
        <w:drawing>
          <wp:inline distT="0" distB="0" distL="0" distR="0">
            <wp:extent cx="5789219" cy="7353470"/>
            <wp:effectExtent l="19050" t="0" r="1981" b="0"/>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791835" cy="7356793"/>
                    </a:xfrm>
                    <a:prstGeom prst="rect">
                      <a:avLst/>
                    </a:prstGeom>
                    <a:noFill/>
                    <a:ln w="9525">
                      <a:noFill/>
                      <a:miter lim="800000"/>
                      <a:headEnd/>
                      <a:tailEnd/>
                    </a:ln>
                  </pic:spPr>
                </pic:pic>
              </a:graphicData>
            </a:graphic>
          </wp:inline>
        </w:drawing>
      </w:r>
    </w:p>
    <w:p w:rsidR="00CD095B" w:rsidRDefault="00C34D86" w:rsidP="00C34D86">
      <w:pPr>
        <w:ind w:left="2124" w:hanging="2124"/>
        <w:jc w:val="right"/>
        <w:rPr>
          <w:sz w:val="24"/>
          <w:szCs w:val="24"/>
        </w:rPr>
      </w:pPr>
      <w:r>
        <w:rPr>
          <w:sz w:val="24"/>
          <w:szCs w:val="24"/>
        </w:rPr>
        <w:t xml:space="preserve">ANEXO </w:t>
      </w:r>
      <w:r w:rsidR="00722545">
        <w:rPr>
          <w:sz w:val="24"/>
          <w:szCs w:val="24"/>
        </w:rPr>
        <w:t>7</w:t>
      </w:r>
      <w:r>
        <w:rPr>
          <w:sz w:val="24"/>
          <w:szCs w:val="24"/>
        </w:rPr>
        <w:t xml:space="preserve"> </w:t>
      </w:r>
      <w:r>
        <w:rPr>
          <w:sz w:val="12"/>
          <w:szCs w:val="12"/>
        </w:rPr>
        <w:t>(4</w:t>
      </w:r>
      <w:r w:rsidRPr="00C21107">
        <w:rPr>
          <w:sz w:val="12"/>
          <w:szCs w:val="12"/>
        </w:rPr>
        <w:t>)</w:t>
      </w:r>
    </w:p>
    <w:p w:rsidR="00CD095B" w:rsidRDefault="006B1BA4" w:rsidP="00CD095B">
      <w:pPr>
        <w:pStyle w:val="Prrafodelista"/>
        <w:ind w:left="360"/>
        <w:jc w:val="both"/>
        <w:rPr>
          <w:sz w:val="24"/>
          <w:szCs w:val="24"/>
          <w:lang w:val="es-BO"/>
        </w:rPr>
      </w:pPr>
      <w:r w:rsidRPr="006B1BA4">
        <w:rPr>
          <w:noProof/>
          <w:szCs w:val="24"/>
        </w:rPr>
        <w:lastRenderedPageBreak/>
        <w:drawing>
          <wp:inline distT="0" distB="0" distL="0" distR="0">
            <wp:extent cx="5785409" cy="7402983"/>
            <wp:effectExtent l="19050" t="0" r="5791" b="0"/>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5791835" cy="7411206"/>
                    </a:xfrm>
                    <a:prstGeom prst="rect">
                      <a:avLst/>
                    </a:prstGeom>
                    <a:noFill/>
                    <a:ln w="9525">
                      <a:noFill/>
                      <a:miter lim="800000"/>
                      <a:headEnd/>
                      <a:tailEnd/>
                    </a:ln>
                  </pic:spPr>
                </pic:pic>
              </a:graphicData>
            </a:graphic>
          </wp:inline>
        </w:drawing>
      </w:r>
    </w:p>
    <w:p w:rsidR="00C34D86" w:rsidRDefault="00C34D86" w:rsidP="00CD095B">
      <w:pPr>
        <w:pStyle w:val="Prrafodelista"/>
        <w:ind w:left="360"/>
        <w:jc w:val="both"/>
        <w:rPr>
          <w:sz w:val="24"/>
          <w:szCs w:val="24"/>
          <w:lang w:val="es-BO"/>
        </w:rPr>
      </w:pPr>
    </w:p>
    <w:p w:rsidR="00C34D86" w:rsidRDefault="00722545" w:rsidP="00C34D86">
      <w:pPr>
        <w:ind w:left="2124" w:hanging="2124"/>
        <w:jc w:val="right"/>
        <w:rPr>
          <w:sz w:val="24"/>
          <w:szCs w:val="24"/>
        </w:rPr>
      </w:pPr>
      <w:r>
        <w:rPr>
          <w:sz w:val="24"/>
          <w:szCs w:val="24"/>
        </w:rPr>
        <w:t>ANEXO 7</w:t>
      </w:r>
      <w:r w:rsidR="00C34D86">
        <w:rPr>
          <w:sz w:val="24"/>
          <w:szCs w:val="24"/>
        </w:rPr>
        <w:t xml:space="preserve"> </w:t>
      </w:r>
      <w:r w:rsidR="00C34D86">
        <w:rPr>
          <w:sz w:val="12"/>
          <w:szCs w:val="12"/>
        </w:rPr>
        <w:t>(5</w:t>
      </w:r>
      <w:r w:rsidR="00C34D86" w:rsidRPr="00C21107">
        <w:rPr>
          <w:sz w:val="12"/>
          <w:szCs w:val="12"/>
        </w:rPr>
        <w:t>)</w:t>
      </w:r>
    </w:p>
    <w:p w:rsidR="00C34D86" w:rsidRDefault="00C34D86" w:rsidP="00CD095B">
      <w:pPr>
        <w:pStyle w:val="Prrafodelista"/>
        <w:ind w:left="360"/>
        <w:jc w:val="right"/>
        <w:rPr>
          <w:noProof/>
          <w:szCs w:val="24"/>
          <w:lang w:val="es-BO" w:eastAsia="es-BO"/>
        </w:rPr>
      </w:pPr>
    </w:p>
    <w:p w:rsidR="006B1BA4" w:rsidRPr="00CD095B" w:rsidRDefault="006B1BA4" w:rsidP="00CD095B">
      <w:pPr>
        <w:pStyle w:val="Prrafodelista"/>
        <w:ind w:left="360"/>
        <w:jc w:val="right"/>
        <w:rPr>
          <w:noProof/>
          <w:szCs w:val="24"/>
          <w:lang w:val="es-BO" w:eastAsia="es-BO"/>
        </w:rPr>
      </w:pPr>
    </w:p>
    <w:p w:rsidR="00CD095B" w:rsidRPr="003C5D1C" w:rsidRDefault="00CD095B" w:rsidP="00CD095B">
      <w:pPr>
        <w:pStyle w:val="Prrafodelista"/>
        <w:ind w:left="360"/>
        <w:jc w:val="both"/>
        <w:rPr>
          <w:b/>
          <w:sz w:val="24"/>
          <w:szCs w:val="24"/>
        </w:rPr>
      </w:pPr>
      <w:r w:rsidRPr="003C5D1C">
        <w:rPr>
          <w:b/>
          <w:sz w:val="24"/>
          <w:szCs w:val="24"/>
        </w:rPr>
        <w:t xml:space="preserve">2.2. Socialización de la Importancia de contar con el Sistema de Control Gubernamental Interno </w:t>
      </w:r>
    </w:p>
    <w:p w:rsidR="00CD095B" w:rsidRDefault="00CD095B" w:rsidP="00CD095B">
      <w:pPr>
        <w:pStyle w:val="Prrafodelista"/>
        <w:ind w:left="360"/>
        <w:jc w:val="both"/>
        <w:rPr>
          <w:sz w:val="24"/>
          <w:szCs w:val="24"/>
        </w:rPr>
      </w:pPr>
    </w:p>
    <w:p w:rsidR="00CD095B" w:rsidRDefault="00CD095B" w:rsidP="00CD095B">
      <w:pPr>
        <w:pStyle w:val="Prrafodelista"/>
        <w:ind w:left="360"/>
        <w:jc w:val="both"/>
        <w:rPr>
          <w:sz w:val="24"/>
          <w:szCs w:val="24"/>
        </w:rPr>
      </w:pPr>
      <w:r>
        <w:rPr>
          <w:sz w:val="24"/>
          <w:szCs w:val="24"/>
        </w:rPr>
        <w:t>Con el propósito de cumplir con el inciso c) de la Resolución CGE/061/2019 emitido por la Contraloría General del Estado, el Comité de Control Interno programó actividades de socialización sobre la Importancia de contar con el Sistema de Control Gubernamental Interno, para la siguiente gestión expresadas en la fila 6.0.0. de la matriz precedentemente expuesta.</w:t>
      </w:r>
    </w:p>
    <w:p w:rsidR="00CD095B" w:rsidRDefault="00CD095B" w:rsidP="00CD095B">
      <w:pPr>
        <w:pStyle w:val="Prrafodelista"/>
        <w:ind w:left="360"/>
        <w:jc w:val="both"/>
        <w:rPr>
          <w:sz w:val="24"/>
          <w:szCs w:val="24"/>
        </w:rPr>
      </w:pPr>
    </w:p>
    <w:p w:rsidR="00CD095B" w:rsidRPr="00C63ED0" w:rsidRDefault="00CD095B" w:rsidP="00CD095B">
      <w:pPr>
        <w:pStyle w:val="Prrafodelista"/>
        <w:ind w:left="360"/>
        <w:jc w:val="both"/>
        <w:rPr>
          <w:b/>
          <w:sz w:val="24"/>
          <w:szCs w:val="24"/>
        </w:rPr>
      </w:pPr>
      <w:r w:rsidRPr="00C63ED0">
        <w:rPr>
          <w:b/>
          <w:sz w:val="24"/>
          <w:szCs w:val="24"/>
        </w:rPr>
        <w:t xml:space="preserve">2.3.  </w:t>
      </w:r>
      <w:r>
        <w:rPr>
          <w:b/>
          <w:sz w:val="24"/>
          <w:szCs w:val="24"/>
        </w:rPr>
        <w:t xml:space="preserve">Coordinación interna para la Implementación del Sistema de Control Interno </w:t>
      </w:r>
    </w:p>
    <w:p w:rsidR="00CD095B" w:rsidRDefault="00CD095B" w:rsidP="00CD095B">
      <w:pPr>
        <w:pStyle w:val="Prrafodelista"/>
        <w:ind w:left="360"/>
        <w:jc w:val="both"/>
        <w:rPr>
          <w:sz w:val="24"/>
          <w:szCs w:val="24"/>
        </w:rPr>
      </w:pPr>
    </w:p>
    <w:p w:rsidR="00CD095B" w:rsidRPr="00AA77DE" w:rsidRDefault="00CD095B" w:rsidP="00CD095B">
      <w:pPr>
        <w:pStyle w:val="Prrafodelista"/>
        <w:ind w:left="360"/>
        <w:jc w:val="both"/>
        <w:rPr>
          <w:sz w:val="24"/>
          <w:szCs w:val="24"/>
        </w:rPr>
      </w:pPr>
      <w:r>
        <w:rPr>
          <w:sz w:val="24"/>
          <w:szCs w:val="24"/>
        </w:rPr>
        <w:t>Asimismo, el Comité de Control Interno, informa que para la implementación de Sistema de  Control Interno que  coadyuve al logro de los objetivos institucionales se desarrollaran acciones de coordinación con las aéreas y unidades organizacionales de la entidad expresadas en las columnas</w:t>
      </w:r>
      <w:r w:rsidRPr="00AA77DE">
        <w:rPr>
          <w:sz w:val="24"/>
          <w:szCs w:val="24"/>
        </w:rPr>
        <w:t xml:space="preserve"> inmersa</w:t>
      </w:r>
      <w:r>
        <w:rPr>
          <w:sz w:val="24"/>
          <w:szCs w:val="24"/>
        </w:rPr>
        <w:t>s</w:t>
      </w:r>
      <w:r w:rsidRPr="00AA77DE">
        <w:rPr>
          <w:sz w:val="24"/>
          <w:szCs w:val="24"/>
        </w:rPr>
        <w:t xml:space="preserve"> en el inciso e), referente a Responsable y los meses en los cuales serán implementadas.</w:t>
      </w:r>
    </w:p>
    <w:p w:rsidR="00CD095B" w:rsidRDefault="00CD095B" w:rsidP="00CD095B">
      <w:pPr>
        <w:pStyle w:val="Prrafodelista"/>
        <w:ind w:left="360"/>
        <w:jc w:val="both"/>
        <w:rPr>
          <w:sz w:val="24"/>
          <w:szCs w:val="24"/>
          <w:lang w:val="es-BO"/>
        </w:rPr>
      </w:pPr>
    </w:p>
    <w:p w:rsidR="00CD095B" w:rsidRPr="00BF24BA" w:rsidRDefault="00CD095B" w:rsidP="00CD095B">
      <w:pPr>
        <w:pStyle w:val="Prrafodelista"/>
        <w:numPr>
          <w:ilvl w:val="0"/>
          <w:numId w:val="22"/>
        </w:numPr>
        <w:spacing w:after="200"/>
        <w:jc w:val="both"/>
        <w:rPr>
          <w:sz w:val="24"/>
          <w:szCs w:val="24"/>
        </w:rPr>
      </w:pPr>
      <w:r w:rsidRPr="00BF24BA">
        <w:rPr>
          <w:b/>
          <w:sz w:val="24"/>
          <w:szCs w:val="24"/>
        </w:rPr>
        <w:t>CONCLUSIONES</w:t>
      </w:r>
    </w:p>
    <w:p w:rsidR="00CD095B" w:rsidRPr="00BF24BA" w:rsidRDefault="00CD095B" w:rsidP="00CD095B">
      <w:pPr>
        <w:pStyle w:val="Prrafodelista"/>
        <w:ind w:left="360"/>
        <w:jc w:val="both"/>
        <w:rPr>
          <w:sz w:val="24"/>
          <w:szCs w:val="24"/>
        </w:rPr>
      </w:pPr>
    </w:p>
    <w:p w:rsidR="00CD095B" w:rsidRPr="00AA77DE" w:rsidRDefault="00CD095B" w:rsidP="00CD095B">
      <w:pPr>
        <w:pStyle w:val="Prrafodelista"/>
        <w:ind w:left="360"/>
        <w:jc w:val="both"/>
        <w:rPr>
          <w:sz w:val="24"/>
          <w:szCs w:val="24"/>
        </w:rPr>
      </w:pPr>
      <w:r w:rsidRPr="00A875A4">
        <w:rPr>
          <w:sz w:val="24"/>
          <w:szCs w:val="24"/>
        </w:rPr>
        <w:t xml:space="preserve">Por lo expuesto precedentemente y con la evaluación correspondiente a la gestión xxxx realizada por el Comité de Control Interno se </w:t>
      </w:r>
      <w:r w:rsidR="0099256E" w:rsidRPr="00A875A4">
        <w:rPr>
          <w:sz w:val="24"/>
          <w:szCs w:val="24"/>
        </w:rPr>
        <w:t xml:space="preserve">identificaron </w:t>
      </w:r>
      <w:r w:rsidR="00C61972" w:rsidRPr="00A875A4">
        <w:rPr>
          <w:sz w:val="24"/>
          <w:szCs w:val="24"/>
        </w:rPr>
        <w:t>deficiencias</w:t>
      </w:r>
      <w:r w:rsidR="004F205B" w:rsidRPr="00A23EFC">
        <w:rPr>
          <w:sz w:val="24"/>
          <w:szCs w:val="24"/>
        </w:rPr>
        <w:t>/oportunidades de mejora</w:t>
      </w:r>
      <w:r w:rsidR="00C61972" w:rsidRPr="00A875A4">
        <w:rPr>
          <w:sz w:val="24"/>
          <w:szCs w:val="24"/>
        </w:rPr>
        <w:t xml:space="preserve"> o</w:t>
      </w:r>
      <w:r w:rsidR="004F205B">
        <w:rPr>
          <w:sz w:val="24"/>
          <w:szCs w:val="24"/>
        </w:rPr>
        <w:t xml:space="preserve"> riesgos y efectos que perjudica</w:t>
      </w:r>
      <w:r w:rsidR="00C61972" w:rsidRPr="00A875A4">
        <w:rPr>
          <w:sz w:val="24"/>
          <w:szCs w:val="24"/>
        </w:rPr>
        <w:t>n el logro de los objetivos Institucionales</w:t>
      </w:r>
      <w:r w:rsidR="00A875A4">
        <w:rPr>
          <w:sz w:val="24"/>
          <w:szCs w:val="24"/>
        </w:rPr>
        <w:t>, expuestos anteriormente</w:t>
      </w:r>
      <w:r w:rsidR="00A875A4" w:rsidRPr="00A875A4">
        <w:rPr>
          <w:sz w:val="24"/>
          <w:szCs w:val="24"/>
        </w:rPr>
        <w:t>.</w:t>
      </w:r>
    </w:p>
    <w:p w:rsidR="004F205B" w:rsidRPr="00CD095B" w:rsidRDefault="004F205B" w:rsidP="00CD095B">
      <w:pPr>
        <w:pStyle w:val="Prrafodelista"/>
        <w:ind w:left="360"/>
        <w:jc w:val="both"/>
        <w:rPr>
          <w:sz w:val="24"/>
          <w:szCs w:val="24"/>
          <w:highlight w:val="lightGray"/>
        </w:rPr>
      </w:pPr>
    </w:p>
    <w:p w:rsidR="00CD095B" w:rsidRPr="00C34D86" w:rsidRDefault="00CD095B" w:rsidP="00CD095B">
      <w:pPr>
        <w:pStyle w:val="Prrafodelista"/>
        <w:ind w:left="360"/>
        <w:jc w:val="both"/>
        <w:rPr>
          <w:sz w:val="24"/>
          <w:szCs w:val="24"/>
        </w:rPr>
      </w:pPr>
      <w:r w:rsidRPr="00CD095B">
        <w:rPr>
          <w:sz w:val="24"/>
          <w:szCs w:val="24"/>
        </w:rPr>
        <w:t xml:space="preserve">Asimismo, en base a las ponderaciones emitidas en la matriz y la valoración del riesgo se ha identificado un TICI XXXX %, determinándose que el control interno </w:t>
      </w:r>
      <w:r w:rsidR="007F2D89">
        <w:rPr>
          <w:sz w:val="24"/>
          <w:szCs w:val="24"/>
        </w:rPr>
        <w:t xml:space="preserve">se encuentra en un grado de </w:t>
      </w:r>
      <w:r w:rsidR="00A875A4">
        <w:rPr>
          <w:sz w:val="24"/>
          <w:szCs w:val="24"/>
        </w:rPr>
        <w:t>XXXXX (emitir  criterio de valor en base al TICI entre malo, regular, bueno, muy bueno y excelente)</w:t>
      </w:r>
      <w:r w:rsidRPr="00CD095B">
        <w:rPr>
          <w:sz w:val="24"/>
          <w:szCs w:val="24"/>
        </w:rPr>
        <w:t xml:space="preserve"> </w:t>
      </w:r>
      <w:r w:rsidR="007F2D89">
        <w:rPr>
          <w:sz w:val="24"/>
          <w:szCs w:val="24"/>
        </w:rPr>
        <w:t xml:space="preserve">implementado </w:t>
      </w:r>
      <w:r w:rsidRPr="00CD095B">
        <w:rPr>
          <w:sz w:val="24"/>
          <w:szCs w:val="24"/>
        </w:rPr>
        <w:t>en la institución</w:t>
      </w:r>
      <w:r w:rsidR="007F2D89">
        <w:rPr>
          <w:sz w:val="24"/>
          <w:szCs w:val="24"/>
        </w:rPr>
        <w:t>.</w:t>
      </w:r>
    </w:p>
    <w:p w:rsidR="00CD095B" w:rsidRDefault="00CD095B" w:rsidP="00CD095B">
      <w:pPr>
        <w:pStyle w:val="Prrafodelista"/>
        <w:ind w:left="360"/>
        <w:jc w:val="both"/>
        <w:rPr>
          <w:sz w:val="24"/>
          <w:szCs w:val="24"/>
          <w:highlight w:val="lightGray"/>
        </w:rPr>
      </w:pPr>
    </w:p>
    <w:p w:rsidR="00CD095B" w:rsidRPr="00AA77DE" w:rsidRDefault="00CD095B" w:rsidP="00CD095B">
      <w:pPr>
        <w:pStyle w:val="Prrafodelista"/>
        <w:numPr>
          <w:ilvl w:val="0"/>
          <w:numId w:val="22"/>
        </w:numPr>
        <w:spacing w:after="200"/>
        <w:jc w:val="both"/>
        <w:rPr>
          <w:b/>
          <w:sz w:val="24"/>
          <w:szCs w:val="24"/>
        </w:rPr>
      </w:pPr>
      <w:r w:rsidRPr="00AA77DE">
        <w:rPr>
          <w:b/>
          <w:sz w:val="24"/>
          <w:szCs w:val="24"/>
        </w:rPr>
        <w:t xml:space="preserve">RECOMENDACIONES </w:t>
      </w:r>
    </w:p>
    <w:p w:rsidR="00CD095B" w:rsidRPr="00AA77DE" w:rsidRDefault="00CD095B" w:rsidP="00CD095B">
      <w:pPr>
        <w:pStyle w:val="Prrafodelista"/>
        <w:ind w:left="360"/>
        <w:jc w:val="both"/>
        <w:rPr>
          <w:sz w:val="24"/>
          <w:szCs w:val="24"/>
        </w:rPr>
      </w:pPr>
      <w:r w:rsidRPr="00AA77DE">
        <w:rPr>
          <w:b/>
          <w:sz w:val="24"/>
          <w:szCs w:val="24"/>
        </w:rPr>
        <w:t xml:space="preserve">   </w:t>
      </w:r>
      <w:bookmarkStart w:id="0" w:name="_GoBack"/>
      <w:bookmarkEnd w:id="0"/>
    </w:p>
    <w:p w:rsidR="00CD095B" w:rsidRPr="00AA77DE" w:rsidRDefault="007F2D89" w:rsidP="00CD095B">
      <w:pPr>
        <w:pStyle w:val="Prrafodelista"/>
        <w:ind w:left="360"/>
        <w:jc w:val="both"/>
        <w:rPr>
          <w:sz w:val="24"/>
          <w:szCs w:val="24"/>
        </w:rPr>
      </w:pPr>
      <w:r>
        <w:rPr>
          <w:sz w:val="24"/>
          <w:szCs w:val="24"/>
        </w:rPr>
        <w:t>Por lo expuesto, s</w:t>
      </w:r>
      <w:r w:rsidR="00CD095B" w:rsidRPr="00AA77DE">
        <w:rPr>
          <w:sz w:val="24"/>
          <w:szCs w:val="24"/>
        </w:rPr>
        <w:t xml:space="preserve">e recomienda </w:t>
      </w:r>
      <w:r>
        <w:rPr>
          <w:sz w:val="24"/>
          <w:szCs w:val="24"/>
        </w:rPr>
        <w:t>a la Máxima Autoridad Ejecutiva</w:t>
      </w:r>
      <w:r w:rsidR="00CD095B" w:rsidRPr="00AA77DE">
        <w:rPr>
          <w:sz w:val="24"/>
          <w:szCs w:val="24"/>
        </w:rPr>
        <w:t xml:space="preserve"> considerar el presente informe a fin de adoptar</w:t>
      </w:r>
      <w:r w:rsidR="00CD095B" w:rsidRPr="00F8252B">
        <w:rPr>
          <w:sz w:val="24"/>
          <w:szCs w:val="24"/>
        </w:rPr>
        <w:t xml:space="preserve"> </w:t>
      </w:r>
      <w:r w:rsidR="00F8252B" w:rsidRPr="00F8252B">
        <w:rPr>
          <w:sz w:val="24"/>
          <w:szCs w:val="24"/>
        </w:rPr>
        <w:t>las</w:t>
      </w:r>
      <w:r w:rsidR="00F8252B">
        <w:rPr>
          <w:color w:val="00B050"/>
          <w:sz w:val="24"/>
          <w:szCs w:val="24"/>
        </w:rPr>
        <w:t xml:space="preserve"> </w:t>
      </w:r>
      <w:r w:rsidR="00CD095B" w:rsidRPr="00AA77DE">
        <w:rPr>
          <w:sz w:val="24"/>
          <w:szCs w:val="24"/>
        </w:rPr>
        <w:t xml:space="preserve">acciones concretas </w:t>
      </w:r>
      <w:r w:rsidR="00F8252B">
        <w:rPr>
          <w:sz w:val="24"/>
          <w:szCs w:val="24"/>
        </w:rPr>
        <w:t>establecidas en Plan de Acción de Mejora d</w:t>
      </w:r>
      <w:r w:rsidR="00F8252B" w:rsidRPr="00F8252B">
        <w:rPr>
          <w:sz w:val="24"/>
          <w:szCs w:val="24"/>
        </w:rPr>
        <w:t>el Control Interno</w:t>
      </w:r>
      <w:r w:rsidR="00CD095B" w:rsidRPr="00AA77DE">
        <w:rPr>
          <w:sz w:val="24"/>
          <w:szCs w:val="24"/>
        </w:rPr>
        <w:t xml:space="preserve"> </w:t>
      </w:r>
      <w:r w:rsidR="00F8252B">
        <w:rPr>
          <w:sz w:val="24"/>
          <w:szCs w:val="24"/>
        </w:rPr>
        <w:t xml:space="preserve">expuesta en la Matriz del presente informe, </w:t>
      </w:r>
      <w:r w:rsidR="00CD095B" w:rsidRPr="00AA77DE">
        <w:rPr>
          <w:sz w:val="24"/>
          <w:szCs w:val="24"/>
        </w:rPr>
        <w:t xml:space="preserve">a </w:t>
      </w:r>
      <w:r w:rsidR="00F8252B">
        <w:rPr>
          <w:sz w:val="24"/>
          <w:szCs w:val="24"/>
        </w:rPr>
        <w:t xml:space="preserve">fin de </w:t>
      </w:r>
      <w:r w:rsidR="00CD095B" w:rsidRPr="00AA77DE">
        <w:rPr>
          <w:sz w:val="24"/>
          <w:szCs w:val="24"/>
        </w:rPr>
        <w:t>mejora</w:t>
      </w:r>
      <w:r w:rsidR="00F8252B">
        <w:rPr>
          <w:sz w:val="24"/>
          <w:szCs w:val="24"/>
        </w:rPr>
        <w:t>r</w:t>
      </w:r>
      <w:r w:rsidR="00CD095B" w:rsidRPr="00AA77DE">
        <w:rPr>
          <w:sz w:val="24"/>
          <w:szCs w:val="24"/>
        </w:rPr>
        <w:t xml:space="preserve"> la gestión interna institucional en términos de eficacia y eficiencia, permitiendo alcanzar los objetivos y estrategias institucionales de acuerdo a las competencias y razón de ser la entidad. </w:t>
      </w:r>
    </w:p>
    <w:p w:rsidR="00CD095B" w:rsidRDefault="00CD095B" w:rsidP="00CD095B">
      <w:pPr>
        <w:pStyle w:val="Prrafodelista"/>
        <w:ind w:left="360"/>
        <w:jc w:val="both"/>
        <w:rPr>
          <w:sz w:val="24"/>
          <w:szCs w:val="24"/>
        </w:rPr>
      </w:pPr>
    </w:p>
    <w:p w:rsidR="00CD095B" w:rsidRPr="001436E3" w:rsidRDefault="00CD095B" w:rsidP="00CD095B">
      <w:pPr>
        <w:pStyle w:val="Prrafodelista"/>
        <w:ind w:left="360"/>
        <w:jc w:val="both"/>
        <w:rPr>
          <w:rFonts w:eastAsiaTheme="minorEastAsia"/>
          <w:sz w:val="24"/>
          <w:szCs w:val="24"/>
          <w:lang w:eastAsia="es-BO"/>
        </w:rPr>
      </w:pPr>
      <w:r w:rsidRPr="00AA77DE">
        <w:rPr>
          <w:sz w:val="24"/>
          <w:szCs w:val="24"/>
        </w:rPr>
        <w:t>Asimismo</w:t>
      </w:r>
      <w:r>
        <w:rPr>
          <w:sz w:val="24"/>
          <w:szCs w:val="24"/>
        </w:rPr>
        <w:t>,</w:t>
      </w:r>
      <w:r w:rsidRPr="00AA77DE">
        <w:rPr>
          <w:sz w:val="24"/>
          <w:szCs w:val="24"/>
        </w:rPr>
        <w:t xml:space="preserve"> el presente informe deberá ser remitido a la Contraloría General el Estado a fin de cumplir con lo di</w:t>
      </w:r>
      <w:r>
        <w:rPr>
          <w:sz w:val="24"/>
          <w:szCs w:val="24"/>
        </w:rPr>
        <w:t xml:space="preserve">spuesto por el artículo segundo, párrafo segundo </w:t>
      </w:r>
      <w:r w:rsidRPr="00AA77DE">
        <w:rPr>
          <w:sz w:val="24"/>
          <w:szCs w:val="24"/>
        </w:rPr>
        <w:t>de la Resolución N° CGE/061/2019, adjuntando al</w:t>
      </w:r>
      <w:r>
        <w:rPr>
          <w:sz w:val="24"/>
          <w:szCs w:val="24"/>
        </w:rPr>
        <w:t xml:space="preserve"> </w:t>
      </w:r>
      <w:r w:rsidRPr="00AA77DE">
        <w:rPr>
          <w:sz w:val="24"/>
          <w:szCs w:val="24"/>
        </w:rPr>
        <w:t xml:space="preserve">presente </w:t>
      </w:r>
      <w:r>
        <w:rPr>
          <w:sz w:val="24"/>
          <w:szCs w:val="24"/>
        </w:rPr>
        <w:t xml:space="preserve">Informe </w:t>
      </w:r>
      <w:r w:rsidRPr="00AA77DE">
        <w:rPr>
          <w:sz w:val="24"/>
          <w:szCs w:val="24"/>
        </w:rPr>
        <w:t>la Resolución de Conformación del Comité de Control Interno</w:t>
      </w:r>
      <w:r w:rsidR="007F2D89">
        <w:rPr>
          <w:sz w:val="24"/>
          <w:szCs w:val="24"/>
        </w:rPr>
        <w:t xml:space="preserve"> y estructura organizacional</w:t>
      </w:r>
      <w:r w:rsidR="007F2D89" w:rsidRPr="007F2D89">
        <w:rPr>
          <w:sz w:val="24"/>
          <w:szCs w:val="24"/>
        </w:rPr>
        <w:t xml:space="preserve"> </w:t>
      </w:r>
      <w:r w:rsidR="007F2D89" w:rsidRPr="0046752F">
        <w:rPr>
          <w:sz w:val="24"/>
          <w:szCs w:val="24"/>
        </w:rPr>
        <w:t>de</w:t>
      </w:r>
      <w:r w:rsidR="007F2D89">
        <w:rPr>
          <w:sz w:val="24"/>
          <w:szCs w:val="24"/>
        </w:rPr>
        <w:t xml:space="preserve"> l</w:t>
      </w:r>
      <w:r w:rsidR="007F2D89" w:rsidRPr="0046752F">
        <w:rPr>
          <w:sz w:val="24"/>
          <w:szCs w:val="24"/>
        </w:rPr>
        <w:t>a entidad</w:t>
      </w:r>
      <w:r w:rsidR="007F2D89">
        <w:rPr>
          <w:sz w:val="24"/>
          <w:szCs w:val="24"/>
        </w:rPr>
        <w:t>.</w:t>
      </w:r>
    </w:p>
    <w:p w:rsidR="00CD095B" w:rsidRPr="00D01FEC" w:rsidRDefault="00CD095B" w:rsidP="00CD095B">
      <w:pPr>
        <w:pStyle w:val="Prrafodelista"/>
        <w:ind w:left="360"/>
        <w:jc w:val="both"/>
        <w:rPr>
          <w:sz w:val="24"/>
          <w:szCs w:val="24"/>
        </w:rPr>
      </w:pPr>
    </w:p>
    <w:p w:rsidR="00CD095B" w:rsidRDefault="00CD095B" w:rsidP="00CD095B">
      <w:pPr>
        <w:pStyle w:val="Prrafodelista"/>
        <w:ind w:left="360"/>
        <w:jc w:val="both"/>
        <w:rPr>
          <w:sz w:val="24"/>
          <w:szCs w:val="24"/>
          <w:lang w:val="es-ES_tradnl"/>
        </w:rPr>
      </w:pPr>
      <w:r w:rsidRPr="00B63F60">
        <w:rPr>
          <w:sz w:val="24"/>
          <w:szCs w:val="24"/>
          <w:lang w:val="es-ES_tradnl"/>
        </w:rPr>
        <w:lastRenderedPageBreak/>
        <w:t>Es cuanto informa</w:t>
      </w:r>
      <w:r>
        <w:rPr>
          <w:sz w:val="24"/>
          <w:szCs w:val="24"/>
          <w:lang w:val="es-ES_tradnl"/>
        </w:rPr>
        <w:t>mos</w:t>
      </w:r>
      <w:r w:rsidRPr="00B63F60">
        <w:rPr>
          <w:sz w:val="24"/>
          <w:szCs w:val="24"/>
          <w:lang w:val="es-ES_tradnl"/>
        </w:rPr>
        <w:t xml:space="preserve"> para fines consiguientes.</w:t>
      </w:r>
    </w:p>
    <w:p w:rsidR="00CD095B" w:rsidRDefault="00CD095B" w:rsidP="00CD095B">
      <w:pPr>
        <w:pStyle w:val="Prrafodelista"/>
        <w:ind w:left="360"/>
        <w:jc w:val="both"/>
        <w:rPr>
          <w:sz w:val="24"/>
          <w:szCs w:val="24"/>
          <w:lang w:val="es-ES_tradnl"/>
        </w:rPr>
      </w:pPr>
    </w:p>
    <w:p w:rsidR="00CD095B" w:rsidRDefault="00CD095B" w:rsidP="00CD095B">
      <w:pPr>
        <w:pStyle w:val="Prrafodelista"/>
        <w:ind w:left="360"/>
        <w:jc w:val="both"/>
        <w:rPr>
          <w:sz w:val="24"/>
          <w:szCs w:val="24"/>
          <w:lang w:val="es-ES_tradnl"/>
        </w:rPr>
      </w:pPr>
    </w:p>
    <w:p w:rsidR="00CD095B" w:rsidRDefault="00CD095B" w:rsidP="00CD095B">
      <w:pPr>
        <w:pStyle w:val="Prrafodelista"/>
        <w:ind w:left="360"/>
        <w:jc w:val="both"/>
        <w:rPr>
          <w:sz w:val="24"/>
          <w:szCs w:val="24"/>
          <w:lang w:val="es-ES_tradnl"/>
        </w:rPr>
      </w:pPr>
    </w:p>
    <w:p w:rsidR="00CD095B" w:rsidRDefault="00CD095B" w:rsidP="00CD095B">
      <w:pPr>
        <w:pStyle w:val="Prrafodelista"/>
        <w:ind w:left="360"/>
        <w:jc w:val="both"/>
        <w:rPr>
          <w:i/>
          <w:sz w:val="24"/>
          <w:szCs w:val="24"/>
          <w:lang w:val="es-ES_tradnl"/>
        </w:rPr>
      </w:pPr>
    </w:p>
    <w:p w:rsidR="00AB3BC9" w:rsidRDefault="00CD095B" w:rsidP="00CD095B">
      <w:pPr>
        <w:pStyle w:val="Prrafodelista"/>
        <w:ind w:left="360"/>
        <w:jc w:val="both"/>
        <w:rPr>
          <w:b/>
          <w:sz w:val="24"/>
          <w:szCs w:val="24"/>
        </w:rPr>
      </w:pPr>
      <w:r w:rsidRPr="00BB3C3A">
        <w:rPr>
          <w:i/>
          <w:sz w:val="24"/>
          <w:szCs w:val="24"/>
          <w:lang w:val="es-ES_tradnl"/>
        </w:rPr>
        <w:t>Firmas y aclaración de Firma de los componentes del Comité de Control Interno</w:t>
      </w:r>
    </w:p>
    <w:p w:rsidR="00AB3BC9" w:rsidRDefault="00AB3BC9" w:rsidP="00E5336D">
      <w:pPr>
        <w:jc w:val="center"/>
        <w:rPr>
          <w:b/>
          <w:sz w:val="24"/>
          <w:szCs w:val="24"/>
        </w:rPr>
      </w:pPr>
    </w:p>
    <w:p w:rsidR="00AB3BC9" w:rsidRDefault="00AB3BC9" w:rsidP="00E5336D">
      <w:pPr>
        <w:jc w:val="center"/>
        <w:rPr>
          <w:b/>
          <w:sz w:val="24"/>
          <w:szCs w:val="24"/>
        </w:rPr>
      </w:pPr>
    </w:p>
    <w:p w:rsidR="00AB3BC9" w:rsidRDefault="00AB3BC9" w:rsidP="00E5336D">
      <w:pPr>
        <w:jc w:val="center"/>
        <w:rPr>
          <w:b/>
          <w:sz w:val="24"/>
          <w:szCs w:val="24"/>
        </w:rPr>
      </w:pPr>
    </w:p>
    <w:p w:rsidR="00AB3BC9" w:rsidRDefault="00AB3BC9" w:rsidP="00E5336D">
      <w:pPr>
        <w:jc w:val="center"/>
        <w:rPr>
          <w:b/>
          <w:sz w:val="24"/>
          <w:szCs w:val="24"/>
        </w:rPr>
      </w:pPr>
    </w:p>
    <w:p w:rsidR="00AB3BC9" w:rsidRDefault="00AB3BC9" w:rsidP="00E5336D">
      <w:pPr>
        <w:jc w:val="center"/>
        <w:rPr>
          <w:b/>
          <w:sz w:val="24"/>
          <w:szCs w:val="24"/>
        </w:rPr>
      </w:pPr>
    </w:p>
    <w:p w:rsidR="00AB3BC9" w:rsidRDefault="00AB3BC9" w:rsidP="00E5336D">
      <w:pPr>
        <w:jc w:val="center"/>
        <w:rPr>
          <w:b/>
          <w:sz w:val="24"/>
          <w:szCs w:val="24"/>
        </w:rPr>
      </w:pPr>
    </w:p>
    <w:p w:rsidR="00725E43" w:rsidRDefault="00725E43" w:rsidP="00E5336D">
      <w:pPr>
        <w:jc w:val="center"/>
        <w:rPr>
          <w:b/>
          <w:sz w:val="24"/>
          <w:szCs w:val="24"/>
        </w:rPr>
      </w:pPr>
    </w:p>
    <w:p w:rsidR="006B1BA4" w:rsidRDefault="006B1BA4" w:rsidP="00E5336D">
      <w:pPr>
        <w:jc w:val="center"/>
        <w:rPr>
          <w:b/>
          <w:sz w:val="24"/>
          <w:szCs w:val="24"/>
        </w:rPr>
      </w:pPr>
    </w:p>
    <w:p w:rsidR="006B1BA4" w:rsidRDefault="006B1BA4" w:rsidP="00E5336D">
      <w:pPr>
        <w:jc w:val="center"/>
        <w:rPr>
          <w:b/>
          <w:sz w:val="24"/>
          <w:szCs w:val="24"/>
        </w:rPr>
      </w:pPr>
    </w:p>
    <w:p w:rsidR="006B1BA4" w:rsidRDefault="006B1BA4" w:rsidP="00E5336D">
      <w:pPr>
        <w:jc w:val="center"/>
        <w:rPr>
          <w:b/>
          <w:sz w:val="24"/>
          <w:szCs w:val="24"/>
        </w:rPr>
      </w:pPr>
    </w:p>
    <w:p w:rsidR="006B1BA4" w:rsidRDefault="006B1BA4" w:rsidP="00E5336D">
      <w:pPr>
        <w:jc w:val="center"/>
        <w:rPr>
          <w:b/>
          <w:sz w:val="24"/>
          <w:szCs w:val="24"/>
        </w:rPr>
      </w:pPr>
    </w:p>
    <w:p w:rsidR="006B1BA4" w:rsidRDefault="006B1BA4" w:rsidP="00E5336D">
      <w:pPr>
        <w:jc w:val="center"/>
        <w:rPr>
          <w:b/>
          <w:sz w:val="24"/>
          <w:szCs w:val="24"/>
        </w:rPr>
      </w:pPr>
    </w:p>
    <w:p w:rsidR="006B1BA4" w:rsidRDefault="006B1BA4" w:rsidP="00E5336D">
      <w:pPr>
        <w:jc w:val="center"/>
        <w:rPr>
          <w:b/>
          <w:sz w:val="24"/>
          <w:szCs w:val="24"/>
        </w:rPr>
      </w:pPr>
    </w:p>
    <w:p w:rsidR="006B1BA4" w:rsidRDefault="006B1BA4" w:rsidP="00E5336D">
      <w:pPr>
        <w:jc w:val="center"/>
        <w:rPr>
          <w:b/>
          <w:sz w:val="24"/>
          <w:szCs w:val="24"/>
        </w:rPr>
      </w:pPr>
    </w:p>
    <w:p w:rsidR="006B1BA4" w:rsidRDefault="006B1BA4" w:rsidP="00E5336D">
      <w:pPr>
        <w:jc w:val="center"/>
        <w:rPr>
          <w:b/>
          <w:sz w:val="24"/>
          <w:szCs w:val="24"/>
        </w:rPr>
      </w:pPr>
    </w:p>
    <w:p w:rsidR="006B1BA4" w:rsidRDefault="006B1BA4" w:rsidP="00E5336D">
      <w:pPr>
        <w:jc w:val="center"/>
        <w:rPr>
          <w:b/>
          <w:sz w:val="24"/>
          <w:szCs w:val="24"/>
        </w:rPr>
      </w:pPr>
    </w:p>
    <w:p w:rsidR="006B1BA4" w:rsidRDefault="006B1BA4" w:rsidP="00E5336D">
      <w:pPr>
        <w:jc w:val="center"/>
        <w:rPr>
          <w:b/>
          <w:sz w:val="24"/>
          <w:szCs w:val="24"/>
        </w:rPr>
      </w:pPr>
    </w:p>
    <w:p w:rsidR="006B1BA4" w:rsidRDefault="006B1BA4" w:rsidP="00E5336D">
      <w:pPr>
        <w:jc w:val="center"/>
        <w:rPr>
          <w:b/>
          <w:sz w:val="24"/>
          <w:szCs w:val="24"/>
        </w:rPr>
      </w:pPr>
    </w:p>
    <w:p w:rsidR="006B1BA4" w:rsidRDefault="006B1BA4" w:rsidP="00E5336D">
      <w:pPr>
        <w:jc w:val="center"/>
        <w:rPr>
          <w:b/>
          <w:sz w:val="24"/>
          <w:szCs w:val="24"/>
        </w:rPr>
      </w:pPr>
    </w:p>
    <w:p w:rsidR="006B1BA4" w:rsidRDefault="006B1BA4" w:rsidP="00E5336D">
      <w:pPr>
        <w:jc w:val="center"/>
        <w:rPr>
          <w:b/>
          <w:sz w:val="24"/>
          <w:szCs w:val="24"/>
        </w:rPr>
      </w:pPr>
    </w:p>
    <w:p w:rsidR="006B1BA4" w:rsidRDefault="006B1BA4" w:rsidP="00E5336D">
      <w:pPr>
        <w:jc w:val="center"/>
        <w:rPr>
          <w:b/>
          <w:sz w:val="24"/>
          <w:szCs w:val="24"/>
        </w:rPr>
      </w:pPr>
    </w:p>
    <w:p w:rsidR="006B1BA4" w:rsidRDefault="006B1BA4" w:rsidP="00E5336D">
      <w:pPr>
        <w:jc w:val="center"/>
        <w:rPr>
          <w:b/>
          <w:sz w:val="24"/>
          <w:szCs w:val="24"/>
        </w:rPr>
      </w:pPr>
    </w:p>
    <w:p w:rsidR="006B1BA4" w:rsidRDefault="006B1BA4" w:rsidP="00E5336D">
      <w:pPr>
        <w:jc w:val="center"/>
        <w:rPr>
          <w:b/>
          <w:sz w:val="24"/>
          <w:szCs w:val="24"/>
        </w:rPr>
      </w:pPr>
    </w:p>
    <w:p w:rsidR="006B1BA4" w:rsidRDefault="006B1BA4" w:rsidP="00E5336D">
      <w:pPr>
        <w:jc w:val="center"/>
        <w:rPr>
          <w:b/>
          <w:sz w:val="24"/>
          <w:szCs w:val="24"/>
        </w:rPr>
      </w:pPr>
    </w:p>
    <w:p w:rsidR="006B1BA4" w:rsidRDefault="006B1BA4" w:rsidP="00E5336D">
      <w:pPr>
        <w:jc w:val="center"/>
        <w:rPr>
          <w:b/>
          <w:sz w:val="24"/>
          <w:szCs w:val="24"/>
        </w:rPr>
      </w:pPr>
    </w:p>
    <w:p w:rsidR="006B1BA4" w:rsidRDefault="006B1BA4" w:rsidP="00E5336D">
      <w:pPr>
        <w:jc w:val="center"/>
        <w:rPr>
          <w:b/>
          <w:sz w:val="24"/>
          <w:szCs w:val="24"/>
        </w:rPr>
      </w:pPr>
    </w:p>
    <w:p w:rsidR="006B1BA4" w:rsidRDefault="006B1BA4" w:rsidP="00E5336D">
      <w:pPr>
        <w:jc w:val="center"/>
        <w:rPr>
          <w:b/>
          <w:sz w:val="24"/>
          <w:szCs w:val="24"/>
        </w:rPr>
      </w:pPr>
    </w:p>
    <w:p w:rsidR="006B1BA4" w:rsidRDefault="006B1BA4" w:rsidP="00E5336D">
      <w:pPr>
        <w:jc w:val="center"/>
        <w:rPr>
          <w:b/>
          <w:sz w:val="24"/>
          <w:szCs w:val="24"/>
        </w:rPr>
      </w:pPr>
    </w:p>
    <w:p w:rsidR="006B1BA4" w:rsidRDefault="006B1BA4" w:rsidP="00E5336D">
      <w:pPr>
        <w:jc w:val="center"/>
        <w:rPr>
          <w:b/>
          <w:sz w:val="24"/>
          <w:szCs w:val="24"/>
        </w:rPr>
      </w:pPr>
    </w:p>
    <w:p w:rsidR="006B1BA4" w:rsidRDefault="006B1BA4" w:rsidP="00E5336D">
      <w:pPr>
        <w:jc w:val="center"/>
        <w:rPr>
          <w:b/>
          <w:sz w:val="24"/>
          <w:szCs w:val="24"/>
        </w:rPr>
      </w:pPr>
    </w:p>
    <w:p w:rsidR="00363CFC" w:rsidRDefault="00363CFC"/>
    <w:sectPr w:rsidR="00363CFC" w:rsidSect="00E16E1C">
      <w:headerReference w:type="even" r:id="rId10"/>
      <w:headerReference w:type="default" r:id="rId11"/>
      <w:footerReference w:type="even" r:id="rId12"/>
      <w:footerReference w:type="default" r:id="rId13"/>
      <w:pgSz w:w="12240" w:h="15840" w:code="1"/>
      <w:pgMar w:top="1985" w:right="1418" w:bottom="1418" w:left="1701" w:header="851" w:footer="851"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757F" w:rsidRDefault="00A3757F">
      <w:r>
        <w:separator/>
      </w:r>
    </w:p>
  </w:endnote>
  <w:endnote w:type="continuationSeparator" w:id="1">
    <w:p w:rsidR="00A3757F" w:rsidRDefault="00A3757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4DB5" w:rsidRPr="00557EFC" w:rsidRDefault="00C9690A">
    <w:pPr>
      <w:pStyle w:val="Piedepgina"/>
      <w:framePr w:wrap="around" w:vAnchor="text" w:hAnchor="margin" w:xAlign="right" w:y="1"/>
      <w:rPr>
        <w:rStyle w:val="Nmerodepgina"/>
      </w:rPr>
    </w:pPr>
    <w:r w:rsidRPr="006653E0">
      <w:rPr>
        <w:rStyle w:val="Nmerodepgina"/>
        <w:b/>
        <w:i/>
        <w:sz w:val="16"/>
        <w:szCs w:val="16"/>
      </w:rPr>
      <w:fldChar w:fldCharType="begin"/>
    </w:r>
    <w:r w:rsidR="00EB4DB5" w:rsidRPr="006653E0">
      <w:rPr>
        <w:rStyle w:val="Nmerodepgina"/>
        <w:b/>
        <w:i/>
        <w:sz w:val="16"/>
        <w:szCs w:val="16"/>
      </w:rPr>
      <w:instrText xml:space="preserve"> PAGE </w:instrText>
    </w:r>
    <w:r w:rsidRPr="006653E0">
      <w:rPr>
        <w:rStyle w:val="Nmerodepgina"/>
        <w:b/>
        <w:i/>
        <w:sz w:val="16"/>
        <w:szCs w:val="16"/>
      </w:rPr>
      <w:fldChar w:fldCharType="separate"/>
    </w:r>
    <w:r w:rsidR="00EB4DB5">
      <w:rPr>
        <w:rStyle w:val="Nmerodepgina"/>
        <w:b/>
        <w:i/>
        <w:noProof/>
        <w:sz w:val="16"/>
        <w:szCs w:val="16"/>
      </w:rPr>
      <w:t>10</w:t>
    </w:r>
    <w:r w:rsidRPr="006653E0">
      <w:rPr>
        <w:rStyle w:val="Nmerodepgina"/>
        <w:b/>
        <w:i/>
        <w:sz w:val="16"/>
        <w:szCs w:val="16"/>
      </w:rPr>
      <w:fldChar w:fldCharType="end"/>
    </w:r>
    <w:r w:rsidR="00EB4DB5" w:rsidRPr="006653E0">
      <w:rPr>
        <w:rStyle w:val="Nmerodepgina"/>
        <w:b/>
        <w:i/>
        <w:sz w:val="16"/>
        <w:szCs w:val="16"/>
      </w:rPr>
      <w:t>/</w:t>
    </w:r>
    <w:r w:rsidRPr="006653E0">
      <w:rPr>
        <w:rStyle w:val="Nmerodepgina"/>
        <w:b/>
        <w:i/>
        <w:sz w:val="16"/>
        <w:szCs w:val="16"/>
      </w:rPr>
      <w:fldChar w:fldCharType="begin"/>
    </w:r>
    <w:r w:rsidR="00EB4DB5" w:rsidRPr="006653E0">
      <w:rPr>
        <w:rStyle w:val="Nmerodepgina"/>
        <w:b/>
        <w:i/>
        <w:sz w:val="16"/>
        <w:szCs w:val="16"/>
      </w:rPr>
      <w:instrText xml:space="preserve"> NUMPAGES </w:instrText>
    </w:r>
    <w:r w:rsidRPr="006653E0">
      <w:rPr>
        <w:rStyle w:val="Nmerodepgina"/>
        <w:b/>
        <w:i/>
        <w:sz w:val="16"/>
        <w:szCs w:val="16"/>
      </w:rPr>
      <w:fldChar w:fldCharType="separate"/>
    </w:r>
    <w:r w:rsidR="00236D00">
      <w:rPr>
        <w:rStyle w:val="Nmerodepgina"/>
        <w:b/>
        <w:i/>
        <w:noProof/>
        <w:sz w:val="16"/>
        <w:szCs w:val="16"/>
      </w:rPr>
      <w:t>22</w:t>
    </w:r>
    <w:r w:rsidRPr="006653E0">
      <w:rPr>
        <w:rStyle w:val="Nmerodepgina"/>
        <w:b/>
        <w:i/>
        <w:sz w:val="16"/>
        <w:szCs w:val="16"/>
      </w:rPr>
      <w:fldChar w:fldCharType="end"/>
    </w:r>
    <w:r w:rsidR="00EB4DB5">
      <w:rPr>
        <w:rStyle w:val="Nmerodepgina"/>
        <w:b/>
        <w:i/>
        <w:sz w:val="16"/>
        <w:szCs w:val="16"/>
      </w:rPr>
      <w:t xml:space="preserve">   </w:t>
    </w:r>
    <w:r w:rsidR="00EB4DB5" w:rsidRPr="00F814B4">
      <w:rPr>
        <w:b/>
        <w:i/>
        <w:sz w:val="16"/>
        <w:szCs w:val="16"/>
      </w:rPr>
      <w:t xml:space="preserve">CGE / </w:t>
    </w:r>
    <w:r w:rsidR="00EB4DB5" w:rsidRPr="00557EFC">
      <w:rPr>
        <w:i/>
        <w:sz w:val="16"/>
        <w:szCs w:val="16"/>
      </w:rPr>
      <w:t>Reglamento de Control a la Conformación y Emisión de informes de los Comités de Control Interno</w:t>
    </w:r>
    <w:r w:rsidR="00EB4DB5" w:rsidRPr="00557EFC">
      <w:rPr>
        <w:b/>
        <w:i/>
        <w:sz w:val="16"/>
        <w:szCs w:val="16"/>
      </w:rPr>
      <w:t xml:space="preserve"> </w:t>
    </w:r>
    <w:r w:rsidR="00EB4DB5" w:rsidRPr="00557EFC">
      <w:rPr>
        <w:b/>
        <w:i/>
      </w:rPr>
      <w:t xml:space="preserve">                       </w:t>
    </w:r>
  </w:p>
  <w:p w:rsidR="00EB4DB5" w:rsidRDefault="00EB4DB5">
    <w:pPr>
      <w:pStyle w:val="Piedepgina"/>
      <w:framePr w:wrap="around" w:vAnchor="text" w:hAnchor="margin" w:xAlign="right" w:y="1"/>
      <w:ind w:right="360"/>
      <w:rPr>
        <w:rStyle w:val="Nmerodepgina"/>
      </w:rPr>
    </w:pPr>
  </w:p>
  <w:p w:rsidR="00EB4DB5" w:rsidRDefault="00EB4DB5" w:rsidP="00D1608B">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4DB5" w:rsidRDefault="00EB4DB5">
    <w:pPr>
      <w:pStyle w:val="Piedepgina"/>
      <w:jc w:val="right"/>
    </w:pPr>
  </w:p>
  <w:p w:rsidR="00EB4DB5" w:rsidRDefault="00EB4DB5">
    <w:pPr>
      <w:pStyle w:val="Piedep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757F" w:rsidRDefault="00A3757F">
      <w:r>
        <w:separator/>
      </w:r>
    </w:p>
  </w:footnote>
  <w:footnote w:type="continuationSeparator" w:id="1">
    <w:p w:rsidR="00A3757F" w:rsidRDefault="00A3757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bottom w:val="single" w:sz="4" w:space="0" w:color="auto"/>
      </w:tblBorders>
      <w:tblLook w:val="01E0"/>
    </w:tblPr>
    <w:tblGrid>
      <w:gridCol w:w="38"/>
      <w:gridCol w:w="2764"/>
      <w:gridCol w:w="228"/>
      <w:gridCol w:w="2956"/>
      <w:gridCol w:w="36"/>
      <w:gridCol w:w="2957"/>
      <w:gridCol w:w="35"/>
    </w:tblGrid>
    <w:tr w:rsidR="00EB4DB5" w:rsidTr="00D1608B">
      <w:trPr>
        <w:gridAfter w:val="1"/>
        <w:wAfter w:w="35" w:type="dxa"/>
      </w:trPr>
      <w:tc>
        <w:tcPr>
          <w:tcW w:w="2802" w:type="dxa"/>
          <w:gridSpan w:val="2"/>
        </w:tcPr>
        <w:p w:rsidR="00EB4DB5" w:rsidRPr="007038D1" w:rsidRDefault="00EB4DB5" w:rsidP="00D1608B">
          <w:pPr>
            <w:pStyle w:val="Encabezado"/>
            <w:jc w:val="center"/>
          </w:pPr>
        </w:p>
      </w:tc>
      <w:tc>
        <w:tcPr>
          <w:tcW w:w="3184" w:type="dxa"/>
          <w:gridSpan w:val="2"/>
        </w:tcPr>
        <w:p w:rsidR="00EB4DB5" w:rsidRPr="007038D1" w:rsidRDefault="00EB4DB5" w:rsidP="00D1608B">
          <w:pPr>
            <w:pStyle w:val="Encabezado"/>
            <w:jc w:val="center"/>
            <w:rPr>
              <w:i/>
            </w:rPr>
          </w:pPr>
          <w:r w:rsidRPr="007038D1">
            <w:rPr>
              <w:i/>
            </w:rPr>
            <w:t>Versión 1; Vigencia: XX/2020</w:t>
          </w:r>
        </w:p>
      </w:tc>
      <w:tc>
        <w:tcPr>
          <w:tcW w:w="2993" w:type="dxa"/>
          <w:gridSpan w:val="2"/>
        </w:tcPr>
        <w:p w:rsidR="00EB4DB5" w:rsidRPr="007038D1" w:rsidRDefault="00EB4DB5" w:rsidP="00D1608B">
          <w:pPr>
            <w:pStyle w:val="Encabezado"/>
            <w:rPr>
              <w:i/>
            </w:rPr>
          </w:pPr>
          <w:r w:rsidRPr="007038D1">
            <w:rPr>
              <w:i/>
            </w:rPr>
            <w:t xml:space="preserve">        Código: RI/XX-0XX</w:t>
          </w:r>
        </w:p>
      </w:tc>
    </w:tr>
    <w:tr w:rsidR="00EB4DB5" w:rsidRPr="00537D45" w:rsidTr="00D1608B">
      <w:tblPrEx>
        <w:tblCellMar>
          <w:left w:w="70" w:type="dxa"/>
          <w:right w:w="70" w:type="dxa"/>
        </w:tblCellMar>
        <w:tblLook w:val="0000"/>
      </w:tblPrEx>
      <w:trPr>
        <w:gridBefore w:val="1"/>
        <w:wBefore w:w="38" w:type="dxa"/>
        <w:trHeight w:val="88"/>
      </w:trPr>
      <w:tc>
        <w:tcPr>
          <w:tcW w:w="2992" w:type="dxa"/>
          <w:gridSpan w:val="2"/>
          <w:shd w:val="clear" w:color="auto" w:fill="auto"/>
        </w:tcPr>
        <w:p w:rsidR="00EB4DB5" w:rsidRPr="007038D1" w:rsidRDefault="00EB4DB5" w:rsidP="00D1608B">
          <w:pPr>
            <w:pStyle w:val="Encabezado"/>
            <w:jc w:val="center"/>
            <w:rPr>
              <w:b/>
              <w:i/>
            </w:rPr>
          </w:pPr>
        </w:p>
      </w:tc>
      <w:tc>
        <w:tcPr>
          <w:tcW w:w="2992" w:type="dxa"/>
          <w:gridSpan w:val="2"/>
          <w:shd w:val="clear" w:color="auto" w:fill="auto"/>
        </w:tcPr>
        <w:p w:rsidR="00EB4DB5" w:rsidRPr="007038D1" w:rsidRDefault="00EB4DB5" w:rsidP="00D1608B">
          <w:pPr>
            <w:pStyle w:val="Encabezado"/>
            <w:rPr>
              <w:b/>
              <w:i/>
            </w:rPr>
          </w:pPr>
        </w:p>
      </w:tc>
      <w:tc>
        <w:tcPr>
          <w:tcW w:w="2992" w:type="dxa"/>
          <w:gridSpan w:val="2"/>
          <w:shd w:val="clear" w:color="auto" w:fill="auto"/>
        </w:tcPr>
        <w:p w:rsidR="00EB4DB5" w:rsidRPr="007038D1" w:rsidRDefault="00EB4DB5">
          <w:pPr>
            <w:pStyle w:val="Encabezado"/>
            <w:jc w:val="right"/>
            <w:rPr>
              <w:b/>
              <w:i/>
            </w:rPr>
          </w:pPr>
        </w:p>
      </w:tc>
    </w:tr>
  </w:tbl>
  <w:p w:rsidR="00EB4DB5" w:rsidRDefault="00EB4DB5" w:rsidP="00D1608B">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4DB5" w:rsidRDefault="00EB4DB5" w:rsidP="00D1608B"/>
  <w:p w:rsidR="00EB4DB5" w:rsidRDefault="00EB4DB5" w:rsidP="00D1608B">
    <w:pPr>
      <w:pStyle w:val="Encabezado"/>
    </w:pPr>
  </w:p>
  <w:p w:rsidR="00EB4DB5" w:rsidRPr="00FE4441" w:rsidRDefault="00EB4DB5" w:rsidP="00D1608B">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D211DD"/>
    <w:multiLevelType w:val="hybridMultilevel"/>
    <w:tmpl w:val="1F985146"/>
    <w:lvl w:ilvl="0" w:tplc="0C0A000F">
      <w:start w:val="1"/>
      <w:numFmt w:val="decimal"/>
      <w:lvlText w:val="%1."/>
      <w:lvlJc w:val="left"/>
      <w:pPr>
        <w:ind w:left="1571" w:hanging="720"/>
      </w:pPr>
      <w:rPr>
        <w:rFonts w:hint="default"/>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1">
    <w:nsid w:val="0A0F030F"/>
    <w:multiLevelType w:val="hybridMultilevel"/>
    <w:tmpl w:val="DCBA7594"/>
    <w:lvl w:ilvl="0" w:tplc="0D4ED606">
      <w:start w:val="1"/>
      <w:numFmt w:val="upperRoman"/>
      <w:lvlText w:val="%1."/>
      <w:lvlJc w:val="left"/>
      <w:pPr>
        <w:ind w:left="720" w:hanging="720"/>
      </w:pPr>
      <w:rPr>
        <w:rFonts w:hint="default"/>
        <w:b w:val="0"/>
        <w:strike w:val="0"/>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nsid w:val="0D03687B"/>
    <w:multiLevelType w:val="hybridMultilevel"/>
    <w:tmpl w:val="5790A9B6"/>
    <w:lvl w:ilvl="0" w:tplc="1BF8737C">
      <w:start w:val="1"/>
      <w:numFmt w:val="lowerLetter"/>
      <w:lvlText w:val="%1)"/>
      <w:lvlJc w:val="left"/>
      <w:pPr>
        <w:ind w:left="1429" w:hanging="360"/>
      </w:pPr>
      <w:rPr>
        <w:b w:val="0"/>
        <w:color w:val="auto"/>
      </w:rPr>
    </w:lvl>
    <w:lvl w:ilvl="1" w:tplc="400A0019" w:tentative="1">
      <w:start w:val="1"/>
      <w:numFmt w:val="lowerLetter"/>
      <w:lvlText w:val="%2."/>
      <w:lvlJc w:val="left"/>
      <w:pPr>
        <w:ind w:left="2149" w:hanging="360"/>
      </w:pPr>
    </w:lvl>
    <w:lvl w:ilvl="2" w:tplc="400A001B" w:tentative="1">
      <w:start w:val="1"/>
      <w:numFmt w:val="lowerRoman"/>
      <w:lvlText w:val="%3."/>
      <w:lvlJc w:val="right"/>
      <w:pPr>
        <w:ind w:left="2869" w:hanging="180"/>
      </w:pPr>
    </w:lvl>
    <w:lvl w:ilvl="3" w:tplc="400A000F" w:tentative="1">
      <w:start w:val="1"/>
      <w:numFmt w:val="decimal"/>
      <w:lvlText w:val="%4."/>
      <w:lvlJc w:val="left"/>
      <w:pPr>
        <w:ind w:left="3589" w:hanging="360"/>
      </w:pPr>
    </w:lvl>
    <w:lvl w:ilvl="4" w:tplc="400A0019" w:tentative="1">
      <w:start w:val="1"/>
      <w:numFmt w:val="lowerLetter"/>
      <w:lvlText w:val="%5."/>
      <w:lvlJc w:val="left"/>
      <w:pPr>
        <w:ind w:left="4309" w:hanging="360"/>
      </w:pPr>
    </w:lvl>
    <w:lvl w:ilvl="5" w:tplc="400A001B" w:tentative="1">
      <w:start w:val="1"/>
      <w:numFmt w:val="lowerRoman"/>
      <w:lvlText w:val="%6."/>
      <w:lvlJc w:val="right"/>
      <w:pPr>
        <w:ind w:left="5029" w:hanging="180"/>
      </w:pPr>
    </w:lvl>
    <w:lvl w:ilvl="6" w:tplc="400A000F" w:tentative="1">
      <w:start w:val="1"/>
      <w:numFmt w:val="decimal"/>
      <w:lvlText w:val="%7."/>
      <w:lvlJc w:val="left"/>
      <w:pPr>
        <w:ind w:left="5749" w:hanging="360"/>
      </w:pPr>
    </w:lvl>
    <w:lvl w:ilvl="7" w:tplc="400A0019" w:tentative="1">
      <w:start w:val="1"/>
      <w:numFmt w:val="lowerLetter"/>
      <w:lvlText w:val="%8."/>
      <w:lvlJc w:val="left"/>
      <w:pPr>
        <w:ind w:left="6469" w:hanging="360"/>
      </w:pPr>
    </w:lvl>
    <w:lvl w:ilvl="8" w:tplc="400A001B" w:tentative="1">
      <w:start w:val="1"/>
      <w:numFmt w:val="lowerRoman"/>
      <w:lvlText w:val="%9."/>
      <w:lvlJc w:val="right"/>
      <w:pPr>
        <w:ind w:left="7189" w:hanging="180"/>
      </w:pPr>
    </w:lvl>
  </w:abstractNum>
  <w:abstractNum w:abstractNumId="3">
    <w:nsid w:val="0D0E74AD"/>
    <w:multiLevelType w:val="hybridMultilevel"/>
    <w:tmpl w:val="BF548866"/>
    <w:lvl w:ilvl="0" w:tplc="22661804">
      <w:start w:val="1"/>
      <w:numFmt w:val="lowerLetter"/>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13932866"/>
    <w:multiLevelType w:val="multilevel"/>
    <w:tmpl w:val="92984B62"/>
    <w:lvl w:ilvl="0">
      <w:start w:val="1"/>
      <w:numFmt w:val="decimal"/>
      <w:lvlText w:val="%1."/>
      <w:lvlJc w:val="left"/>
      <w:pPr>
        <w:ind w:left="360" w:hanging="360"/>
      </w:pPr>
      <w:rPr>
        <w:rFonts w:hint="default"/>
        <w:b/>
        <w:sz w:val="22"/>
        <w:szCs w:val="22"/>
      </w:rPr>
    </w:lvl>
    <w:lvl w:ilvl="1">
      <w:start w:val="1"/>
      <w:numFmt w:val="decimal"/>
      <w:isLgl/>
      <w:lvlText w:val="%1.%2"/>
      <w:lvlJc w:val="left"/>
      <w:pPr>
        <w:ind w:left="502" w:hanging="36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nsid w:val="17C35956"/>
    <w:multiLevelType w:val="hybridMultilevel"/>
    <w:tmpl w:val="E5CED236"/>
    <w:lvl w:ilvl="0" w:tplc="FA6834CC">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1B4C5FE3"/>
    <w:multiLevelType w:val="hybridMultilevel"/>
    <w:tmpl w:val="B7560176"/>
    <w:lvl w:ilvl="0" w:tplc="9096586E">
      <w:start w:val="4"/>
      <w:numFmt w:val="bullet"/>
      <w:lvlText w:val="-"/>
      <w:lvlJc w:val="left"/>
      <w:pPr>
        <w:ind w:left="2581" w:hanging="360"/>
      </w:pPr>
      <w:rPr>
        <w:rFonts w:ascii="Times New Roman" w:eastAsia="Times New Roman" w:hAnsi="Times New Roman" w:cs="Times New Roman" w:hint="default"/>
      </w:rPr>
    </w:lvl>
    <w:lvl w:ilvl="1" w:tplc="400A0003" w:tentative="1">
      <w:start w:val="1"/>
      <w:numFmt w:val="bullet"/>
      <w:lvlText w:val="o"/>
      <w:lvlJc w:val="left"/>
      <w:pPr>
        <w:ind w:left="3301" w:hanging="360"/>
      </w:pPr>
      <w:rPr>
        <w:rFonts w:ascii="Courier New" w:hAnsi="Courier New" w:cs="Courier New" w:hint="default"/>
      </w:rPr>
    </w:lvl>
    <w:lvl w:ilvl="2" w:tplc="400A0005" w:tentative="1">
      <w:start w:val="1"/>
      <w:numFmt w:val="bullet"/>
      <w:lvlText w:val=""/>
      <w:lvlJc w:val="left"/>
      <w:pPr>
        <w:ind w:left="4021" w:hanging="360"/>
      </w:pPr>
      <w:rPr>
        <w:rFonts w:ascii="Wingdings" w:hAnsi="Wingdings" w:hint="default"/>
      </w:rPr>
    </w:lvl>
    <w:lvl w:ilvl="3" w:tplc="400A0001" w:tentative="1">
      <w:start w:val="1"/>
      <w:numFmt w:val="bullet"/>
      <w:lvlText w:val=""/>
      <w:lvlJc w:val="left"/>
      <w:pPr>
        <w:ind w:left="4741" w:hanging="360"/>
      </w:pPr>
      <w:rPr>
        <w:rFonts w:ascii="Symbol" w:hAnsi="Symbol" w:hint="default"/>
      </w:rPr>
    </w:lvl>
    <w:lvl w:ilvl="4" w:tplc="400A0003" w:tentative="1">
      <w:start w:val="1"/>
      <w:numFmt w:val="bullet"/>
      <w:lvlText w:val="o"/>
      <w:lvlJc w:val="left"/>
      <w:pPr>
        <w:ind w:left="5461" w:hanging="360"/>
      </w:pPr>
      <w:rPr>
        <w:rFonts w:ascii="Courier New" w:hAnsi="Courier New" w:cs="Courier New" w:hint="default"/>
      </w:rPr>
    </w:lvl>
    <w:lvl w:ilvl="5" w:tplc="400A0005" w:tentative="1">
      <w:start w:val="1"/>
      <w:numFmt w:val="bullet"/>
      <w:lvlText w:val=""/>
      <w:lvlJc w:val="left"/>
      <w:pPr>
        <w:ind w:left="6181" w:hanging="360"/>
      </w:pPr>
      <w:rPr>
        <w:rFonts w:ascii="Wingdings" w:hAnsi="Wingdings" w:hint="default"/>
      </w:rPr>
    </w:lvl>
    <w:lvl w:ilvl="6" w:tplc="400A0001" w:tentative="1">
      <w:start w:val="1"/>
      <w:numFmt w:val="bullet"/>
      <w:lvlText w:val=""/>
      <w:lvlJc w:val="left"/>
      <w:pPr>
        <w:ind w:left="6901" w:hanging="360"/>
      </w:pPr>
      <w:rPr>
        <w:rFonts w:ascii="Symbol" w:hAnsi="Symbol" w:hint="default"/>
      </w:rPr>
    </w:lvl>
    <w:lvl w:ilvl="7" w:tplc="400A0003" w:tentative="1">
      <w:start w:val="1"/>
      <w:numFmt w:val="bullet"/>
      <w:lvlText w:val="o"/>
      <w:lvlJc w:val="left"/>
      <w:pPr>
        <w:ind w:left="7621" w:hanging="360"/>
      </w:pPr>
      <w:rPr>
        <w:rFonts w:ascii="Courier New" w:hAnsi="Courier New" w:cs="Courier New" w:hint="default"/>
      </w:rPr>
    </w:lvl>
    <w:lvl w:ilvl="8" w:tplc="400A0005" w:tentative="1">
      <w:start w:val="1"/>
      <w:numFmt w:val="bullet"/>
      <w:lvlText w:val=""/>
      <w:lvlJc w:val="left"/>
      <w:pPr>
        <w:ind w:left="8341" w:hanging="360"/>
      </w:pPr>
      <w:rPr>
        <w:rFonts w:ascii="Wingdings" w:hAnsi="Wingdings" w:hint="default"/>
      </w:rPr>
    </w:lvl>
  </w:abstractNum>
  <w:abstractNum w:abstractNumId="7">
    <w:nsid w:val="1EAF4D8A"/>
    <w:multiLevelType w:val="hybridMultilevel"/>
    <w:tmpl w:val="00307BE6"/>
    <w:lvl w:ilvl="0" w:tplc="8CC2519C">
      <w:start w:val="1"/>
      <w:numFmt w:val="decimal"/>
      <w:lvlText w:val="%1)"/>
      <w:lvlJc w:val="left"/>
      <w:pPr>
        <w:ind w:left="1440" w:hanging="360"/>
      </w:pPr>
      <w:rPr>
        <w:b/>
      </w:rPr>
    </w:lvl>
    <w:lvl w:ilvl="1" w:tplc="400A0019">
      <w:start w:val="1"/>
      <w:numFmt w:val="lowerLetter"/>
      <w:lvlText w:val="%2."/>
      <w:lvlJc w:val="left"/>
      <w:pPr>
        <w:ind w:left="2160" w:hanging="360"/>
      </w:pPr>
    </w:lvl>
    <w:lvl w:ilvl="2" w:tplc="400A001B" w:tentative="1">
      <w:start w:val="1"/>
      <w:numFmt w:val="lowerRoman"/>
      <w:lvlText w:val="%3."/>
      <w:lvlJc w:val="right"/>
      <w:pPr>
        <w:ind w:left="2880" w:hanging="180"/>
      </w:pPr>
    </w:lvl>
    <w:lvl w:ilvl="3" w:tplc="400A000F" w:tentative="1">
      <w:start w:val="1"/>
      <w:numFmt w:val="decimal"/>
      <w:lvlText w:val="%4."/>
      <w:lvlJc w:val="left"/>
      <w:pPr>
        <w:ind w:left="3600" w:hanging="360"/>
      </w:pPr>
    </w:lvl>
    <w:lvl w:ilvl="4" w:tplc="400A0019" w:tentative="1">
      <w:start w:val="1"/>
      <w:numFmt w:val="lowerLetter"/>
      <w:lvlText w:val="%5."/>
      <w:lvlJc w:val="left"/>
      <w:pPr>
        <w:ind w:left="4320" w:hanging="360"/>
      </w:pPr>
    </w:lvl>
    <w:lvl w:ilvl="5" w:tplc="400A001B" w:tentative="1">
      <w:start w:val="1"/>
      <w:numFmt w:val="lowerRoman"/>
      <w:lvlText w:val="%6."/>
      <w:lvlJc w:val="right"/>
      <w:pPr>
        <w:ind w:left="5040" w:hanging="180"/>
      </w:pPr>
    </w:lvl>
    <w:lvl w:ilvl="6" w:tplc="400A000F" w:tentative="1">
      <w:start w:val="1"/>
      <w:numFmt w:val="decimal"/>
      <w:lvlText w:val="%7."/>
      <w:lvlJc w:val="left"/>
      <w:pPr>
        <w:ind w:left="5760" w:hanging="360"/>
      </w:pPr>
    </w:lvl>
    <w:lvl w:ilvl="7" w:tplc="400A0019" w:tentative="1">
      <w:start w:val="1"/>
      <w:numFmt w:val="lowerLetter"/>
      <w:lvlText w:val="%8."/>
      <w:lvlJc w:val="left"/>
      <w:pPr>
        <w:ind w:left="6480" w:hanging="360"/>
      </w:pPr>
    </w:lvl>
    <w:lvl w:ilvl="8" w:tplc="400A001B" w:tentative="1">
      <w:start w:val="1"/>
      <w:numFmt w:val="lowerRoman"/>
      <w:lvlText w:val="%9."/>
      <w:lvlJc w:val="right"/>
      <w:pPr>
        <w:ind w:left="7200" w:hanging="180"/>
      </w:pPr>
    </w:lvl>
  </w:abstractNum>
  <w:abstractNum w:abstractNumId="8">
    <w:nsid w:val="26C0494C"/>
    <w:multiLevelType w:val="hybridMultilevel"/>
    <w:tmpl w:val="FED4BF3C"/>
    <w:lvl w:ilvl="0" w:tplc="0D409FF2">
      <w:start w:val="1"/>
      <w:numFmt w:val="upperRoman"/>
      <w:lvlText w:val="%1."/>
      <w:lvlJc w:val="left"/>
      <w:pPr>
        <w:ind w:left="1080" w:hanging="720"/>
      </w:pPr>
      <w:rPr>
        <w:rFonts w:hint="default"/>
        <w:b/>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nsid w:val="26D15980"/>
    <w:multiLevelType w:val="hybridMultilevel"/>
    <w:tmpl w:val="9DCE760A"/>
    <w:lvl w:ilvl="0" w:tplc="DC16C46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2901485E"/>
    <w:multiLevelType w:val="hybridMultilevel"/>
    <w:tmpl w:val="762E46B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31ED01D4"/>
    <w:multiLevelType w:val="hybridMultilevel"/>
    <w:tmpl w:val="FEA0EF0A"/>
    <w:lvl w:ilvl="0" w:tplc="EC7AC336">
      <w:start w:val="1"/>
      <w:numFmt w:val="lowerLetter"/>
      <w:lvlText w:val="%1)"/>
      <w:lvlJc w:val="left"/>
      <w:pPr>
        <w:ind w:left="928"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12">
    <w:nsid w:val="375B4AA9"/>
    <w:multiLevelType w:val="hybridMultilevel"/>
    <w:tmpl w:val="8C2ABF5C"/>
    <w:lvl w:ilvl="0" w:tplc="D8861EB2">
      <w:start w:val="1"/>
      <w:numFmt w:val="lowerLetter"/>
      <w:lvlText w:val="%1)"/>
      <w:lvlJc w:val="left"/>
      <w:pPr>
        <w:ind w:left="720" w:hanging="360"/>
      </w:pPr>
      <w:rPr>
        <w:b w:val="0"/>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3">
    <w:nsid w:val="38584738"/>
    <w:multiLevelType w:val="hybridMultilevel"/>
    <w:tmpl w:val="01823CD2"/>
    <w:lvl w:ilvl="0" w:tplc="C36A2EAC">
      <w:start w:val="1"/>
      <w:numFmt w:val="lowerLetter"/>
      <w:lvlText w:val="%1)"/>
      <w:lvlJc w:val="left"/>
      <w:pPr>
        <w:ind w:left="928" w:hanging="360"/>
      </w:pPr>
      <w:rPr>
        <w:b w:val="0"/>
        <w:color w:val="auto"/>
      </w:rPr>
    </w:lvl>
    <w:lvl w:ilvl="1" w:tplc="400A0019" w:tentative="1">
      <w:start w:val="1"/>
      <w:numFmt w:val="lowerLetter"/>
      <w:lvlText w:val="%2."/>
      <w:lvlJc w:val="left"/>
      <w:pPr>
        <w:ind w:left="1648" w:hanging="360"/>
      </w:pPr>
    </w:lvl>
    <w:lvl w:ilvl="2" w:tplc="400A001B" w:tentative="1">
      <w:start w:val="1"/>
      <w:numFmt w:val="lowerRoman"/>
      <w:lvlText w:val="%3."/>
      <w:lvlJc w:val="right"/>
      <w:pPr>
        <w:ind w:left="2368" w:hanging="180"/>
      </w:pPr>
    </w:lvl>
    <w:lvl w:ilvl="3" w:tplc="400A000F" w:tentative="1">
      <w:start w:val="1"/>
      <w:numFmt w:val="decimal"/>
      <w:lvlText w:val="%4."/>
      <w:lvlJc w:val="left"/>
      <w:pPr>
        <w:ind w:left="3088" w:hanging="360"/>
      </w:pPr>
    </w:lvl>
    <w:lvl w:ilvl="4" w:tplc="400A0019" w:tentative="1">
      <w:start w:val="1"/>
      <w:numFmt w:val="lowerLetter"/>
      <w:lvlText w:val="%5."/>
      <w:lvlJc w:val="left"/>
      <w:pPr>
        <w:ind w:left="3808" w:hanging="360"/>
      </w:pPr>
    </w:lvl>
    <w:lvl w:ilvl="5" w:tplc="400A001B" w:tentative="1">
      <w:start w:val="1"/>
      <w:numFmt w:val="lowerRoman"/>
      <w:lvlText w:val="%6."/>
      <w:lvlJc w:val="right"/>
      <w:pPr>
        <w:ind w:left="4528" w:hanging="180"/>
      </w:pPr>
    </w:lvl>
    <w:lvl w:ilvl="6" w:tplc="400A000F" w:tentative="1">
      <w:start w:val="1"/>
      <w:numFmt w:val="decimal"/>
      <w:lvlText w:val="%7."/>
      <w:lvlJc w:val="left"/>
      <w:pPr>
        <w:ind w:left="5248" w:hanging="360"/>
      </w:pPr>
    </w:lvl>
    <w:lvl w:ilvl="7" w:tplc="400A0019" w:tentative="1">
      <w:start w:val="1"/>
      <w:numFmt w:val="lowerLetter"/>
      <w:lvlText w:val="%8."/>
      <w:lvlJc w:val="left"/>
      <w:pPr>
        <w:ind w:left="5968" w:hanging="360"/>
      </w:pPr>
    </w:lvl>
    <w:lvl w:ilvl="8" w:tplc="400A001B" w:tentative="1">
      <w:start w:val="1"/>
      <w:numFmt w:val="lowerRoman"/>
      <w:lvlText w:val="%9."/>
      <w:lvlJc w:val="right"/>
      <w:pPr>
        <w:ind w:left="6688" w:hanging="180"/>
      </w:pPr>
    </w:lvl>
  </w:abstractNum>
  <w:abstractNum w:abstractNumId="14">
    <w:nsid w:val="3F130C84"/>
    <w:multiLevelType w:val="hybridMultilevel"/>
    <w:tmpl w:val="AD263A1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5">
    <w:nsid w:val="4A491574"/>
    <w:multiLevelType w:val="hybridMultilevel"/>
    <w:tmpl w:val="FEA0EF0A"/>
    <w:lvl w:ilvl="0" w:tplc="EC7AC336">
      <w:start w:val="1"/>
      <w:numFmt w:val="lowerLetter"/>
      <w:lvlText w:val="%1)"/>
      <w:lvlJc w:val="left"/>
      <w:pPr>
        <w:ind w:left="928"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16">
    <w:nsid w:val="544F274A"/>
    <w:multiLevelType w:val="hybridMultilevel"/>
    <w:tmpl w:val="B30684E2"/>
    <w:lvl w:ilvl="0" w:tplc="467C5DC4">
      <w:start w:val="1"/>
      <w:numFmt w:val="upperRoman"/>
      <w:lvlText w:val="%1."/>
      <w:lvlJc w:val="left"/>
      <w:pPr>
        <w:ind w:left="1080" w:hanging="720"/>
      </w:pPr>
      <w:rPr>
        <w:rFonts w:hint="default"/>
        <w:b/>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56C50150"/>
    <w:multiLevelType w:val="hybridMultilevel"/>
    <w:tmpl w:val="E5CED236"/>
    <w:lvl w:ilvl="0" w:tplc="FA6834CC">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56E2616F"/>
    <w:multiLevelType w:val="hybridMultilevel"/>
    <w:tmpl w:val="0C6AAB06"/>
    <w:lvl w:ilvl="0" w:tplc="984058E6">
      <w:start w:val="1"/>
      <w:numFmt w:val="lowerLetter"/>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58CE207A"/>
    <w:multiLevelType w:val="hybridMultilevel"/>
    <w:tmpl w:val="4DFEA1E8"/>
    <w:lvl w:ilvl="0" w:tplc="AACE1678">
      <w:start w:val="1"/>
      <w:numFmt w:val="upperRoman"/>
      <w:lvlText w:val="%1."/>
      <w:lvlJc w:val="left"/>
      <w:pPr>
        <w:ind w:left="1080" w:hanging="720"/>
      </w:pPr>
      <w:rPr>
        <w:rFonts w:hint="default"/>
        <w:b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0">
    <w:nsid w:val="591D6D5A"/>
    <w:multiLevelType w:val="hybridMultilevel"/>
    <w:tmpl w:val="289EA7F0"/>
    <w:lvl w:ilvl="0" w:tplc="0C0A0017">
      <w:start w:val="1"/>
      <w:numFmt w:val="lowerLetter"/>
      <w:lvlText w:val="%1)"/>
      <w:lvlJc w:val="left"/>
      <w:pPr>
        <w:ind w:left="502" w:hanging="360"/>
      </w:pPr>
      <w:rPr>
        <w:rFonts w:hint="default"/>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21">
    <w:nsid w:val="5B0A6521"/>
    <w:multiLevelType w:val="hybridMultilevel"/>
    <w:tmpl w:val="C5E0B8D4"/>
    <w:lvl w:ilvl="0" w:tplc="0E985524">
      <w:start w:val="2"/>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nsid w:val="622D1D63"/>
    <w:multiLevelType w:val="hybridMultilevel"/>
    <w:tmpl w:val="34C26A92"/>
    <w:lvl w:ilvl="0" w:tplc="9096586E">
      <w:start w:val="4"/>
      <w:numFmt w:val="bullet"/>
      <w:lvlText w:val="-"/>
      <w:lvlJc w:val="left"/>
      <w:pPr>
        <w:ind w:left="720" w:hanging="360"/>
      </w:pPr>
      <w:rPr>
        <w:rFonts w:ascii="Times New Roman" w:eastAsia="Times New Roman" w:hAnsi="Times New Roman" w:cs="Times New Roman"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3">
    <w:nsid w:val="63032B94"/>
    <w:multiLevelType w:val="hybridMultilevel"/>
    <w:tmpl w:val="B98EEF28"/>
    <w:lvl w:ilvl="0" w:tplc="763A0242">
      <w:start w:val="1"/>
      <w:numFmt w:val="upperRoman"/>
      <w:lvlText w:val="%1."/>
      <w:lvlJc w:val="left"/>
      <w:pPr>
        <w:ind w:left="1080" w:hanging="72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4">
    <w:nsid w:val="6C4F6E4F"/>
    <w:multiLevelType w:val="hybridMultilevel"/>
    <w:tmpl w:val="B93A8FDE"/>
    <w:lvl w:ilvl="0" w:tplc="9DD811E4">
      <w:start w:val="1"/>
      <w:numFmt w:val="upperRoman"/>
      <w:lvlText w:val="%1."/>
      <w:lvlJc w:val="left"/>
      <w:pPr>
        <w:ind w:left="1080" w:hanging="720"/>
      </w:pPr>
      <w:rPr>
        <w:rFonts w:hint="default"/>
        <w:b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5">
    <w:nsid w:val="6CB5279D"/>
    <w:multiLevelType w:val="hybridMultilevel"/>
    <w:tmpl w:val="B2948122"/>
    <w:lvl w:ilvl="0" w:tplc="400A0017">
      <w:start w:val="1"/>
      <w:numFmt w:val="lowerLetter"/>
      <w:lvlText w:val="%1)"/>
      <w:lvlJc w:val="left"/>
      <w:pPr>
        <w:ind w:left="360" w:hanging="360"/>
      </w:pPr>
      <w:rPr>
        <w:rFonts w:hint="default"/>
        <w:strike w:val="0"/>
      </w:rPr>
    </w:lvl>
    <w:lvl w:ilvl="1" w:tplc="400A0003" w:tentative="1">
      <w:start w:val="1"/>
      <w:numFmt w:val="bullet"/>
      <w:lvlText w:val="o"/>
      <w:lvlJc w:val="left"/>
      <w:pPr>
        <w:ind w:left="873" w:hanging="360"/>
      </w:pPr>
      <w:rPr>
        <w:rFonts w:ascii="Courier New" w:hAnsi="Courier New" w:cs="Courier New" w:hint="default"/>
      </w:rPr>
    </w:lvl>
    <w:lvl w:ilvl="2" w:tplc="400A0005" w:tentative="1">
      <w:start w:val="1"/>
      <w:numFmt w:val="bullet"/>
      <w:lvlText w:val=""/>
      <w:lvlJc w:val="left"/>
      <w:pPr>
        <w:ind w:left="1593" w:hanging="360"/>
      </w:pPr>
      <w:rPr>
        <w:rFonts w:ascii="Wingdings" w:hAnsi="Wingdings" w:hint="default"/>
      </w:rPr>
    </w:lvl>
    <w:lvl w:ilvl="3" w:tplc="400A0001" w:tentative="1">
      <w:start w:val="1"/>
      <w:numFmt w:val="bullet"/>
      <w:lvlText w:val=""/>
      <w:lvlJc w:val="left"/>
      <w:pPr>
        <w:ind w:left="2313" w:hanging="360"/>
      </w:pPr>
      <w:rPr>
        <w:rFonts w:ascii="Symbol" w:hAnsi="Symbol" w:hint="default"/>
      </w:rPr>
    </w:lvl>
    <w:lvl w:ilvl="4" w:tplc="400A0003" w:tentative="1">
      <w:start w:val="1"/>
      <w:numFmt w:val="bullet"/>
      <w:lvlText w:val="o"/>
      <w:lvlJc w:val="left"/>
      <w:pPr>
        <w:ind w:left="3033" w:hanging="360"/>
      </w:pPr>
      <w:rPr>
        <w:rFonts w:ascii="Courier New" w:hAnsi="Courier New" w:cs="Courier New" w:hint="default"/>
      </w:rPr>
    </w:lvl>
    <w:lvl w:ilvl="5" w:tplc="400A0005" w:tentative="1">
      <w:start w:val="1"/>
      <w:numFmt w:val="bullet"/>
      <w:lvlText w:val=""/>
      <w:lvlJc w:val="left"/>
      <w:pPr>
        <w:ind w:left="3753" w:hanging="360"/>
      </w:pPr>
      <w:rPr>
        <w:rFonts w:ascii="Wingdings" w:hAnsi="Wingdings" w:hint="default"/>
      </w:rPr>
    </w:lvl>
    <w:lvl w:ilvl="6" w:tplc="400A0001" w:tentative="1">
      <w:start w:val="1"/>
      <w:numFmt w:val="bullet"/>
      <w:lvlText w:val=""/>
      <w:lvlJc w:val="left"/>
      <w:pPr>
        <w:ind w:left="4473" w:hanging="360"/>
      </w:pPr>
      <w:rPr>
        <w:rFonts w:ascii="Symbol" w:hAnsi="Symbol" w:hint="default"/>
      </w:rPr>
    </w:lvl>
    <w:lvl w:ilvl="7" w:tplc="400A0003" w:tentative="1">
      <w:start w:val="1"/>
      <w:numFmt w:val="bullet"/>
      <w:lvlText w:val="o"/>
      <w:lvlJc w:val="left"/>
      <w:pPr>
        <w:ind w:left="5193" w:hanging="360"/>
      </w:pPr>
      <w:rPr>
        <w:rFonts w:ascii="Courier New" w:hAnsi="Courier New" w:cs="Courier New" w:hint="default"/>
      </w:rPr>
    </w:lvl>
    <w:lvl w:ilvl="8" w:tplc="400A0005" w:tentative="1">
      <w:start w:val="1"/>
      <w:numFmt w:val="bullet"/>
      <w:lvlText w:val=""/>
      <w:lvlJc w:val="left"/>
      <w:pPr>
        <w:ind w:left="5913" w:hanging="360"/>
      </w:pPr>
      <w:rPr>
        <w:rFonts w:ascii="Wingdings" w:hAnsi="Wingdings" w:hint="default"/>
      </w:rPr>
    </w:lvl>
  </w:abstractNum>
  <w:abstractNum w:abstractNumId="26">
    <w:nsid w:val="73C771B4"/>
    <w:multiLevelType w:val="hybridMultilevel"/>
    <w:tmpl w:val="5A34F5F6"/>
    <w:lvl w:ilvl="0" w:tplc="87E85CB8">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nsid w:val="76126A81"/>
    <w:multiLevelType w:val="hybridMultilevel"/>
    <w:tmpl w:val="762E46B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nsid w:val="776B18F3"/>
    <w:multiLevelType w:val="hybridMultilevel"/>
    <w:tmpl w:val="4BCE7AF2"/>
    <w:lvl w:ilvl="0" w:tplc="FDCADEFE">
      <w:start w:val="2"/>
      <w:numFmt w:val="bullet"/>
      <w:lvlText w:val="-"/>
      <w:lvlJc w:val="left"/>
      <w:pPr>
        <w:ind w:left="720" w:hanging="360"/>
      </w:pPr>
      <w:rPr>
        <w:rFonts w:ascii="Times New Roman" w:eastAsia="Times New Roman" w:hAnsi="Times New Roman" w:cs="Times New Roman"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9">
    <w:nsid w:val="7F924EB9"/>
    <w:multiLevelType w:val="hybridMultilevel"/>
    <w:tmpl w:val="A28C5380"/>
    <w:lvl w:ilvl="0" w:tplc="9096586E">
      <w:start w:val="4"/>
      <w:numFmt w:val="bullet"/>
      <w:lvlText w:val="-"/>
      <w:lvlJc w:val="left"/>
      <w:pPr>
        <w:ind w:left="720" w:hanging="360"/>
      </w:pPr>
      <w:rPr>
        <w:rFonts w:ascii="Times New Roman" w:eastAsia="Times New Roman" w:hAnsi="Times New Roman" w:cs="Times New Roman"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num w:numId="1">
    <w:abstractNumId w:val="12"/>
  </w:num>
  <w:num w:numId="2">
    <w:abstractNumId w:val="25"/>
  </w:num>
  <w:num w:numId="3">
    <w:abstractNumId w:val="13"/>
  </w:num>
  <w:num w:numId="4">
    <w:abstractNumId w:val="19"/>
  </w:num>
  <w:num w:numId="5">
    <w:abstractNumId w:val="2"/>
  </w:num>
  <w:num w:numId="6">
    <w:abstractNumId w:val="6"/>
  </w:num>
  <w:num w:numId="7">
    <w:abstractNumId w:val="24"/>
  </w:num>
  <w:num w:numId="8">
    <w:abstractNumId w:val="23"/>
  </w:num>
  <w:num w:numId="9">
    <w:abstractNumId w:val="15"/>
  </w:num>
  <w:num w:numId="10">
    <w:abstractNumId w:val="0"/>
  </w:num>
  <w:num w:numId="11">
    <w:abstractNumId w:val="8"/>
  </w:num>
  <w:num w:numId="12">
    <w:abstractNumId w:val="16"/>
  </w:num>
  <w:num w:numId="13">
    <w:abstractNumId w:val="14"/>
  </w:num>
  <w:num w:numId="14">
    <w:abstractNumId w:val="26"/>
  </w:num>
  <w:num w:numId="15">
    <w:abstractNumId w:val="10"/>
  </w:num>
  <w:num w:numId="16">
    <w:abstractNumId w:val="3"/>
  </w:num>
  <w:num w:numId="17">
    <w:abstractNumId w:val="17"/>
  </w:num>
  <w:num w:numId="18">
    <w:abstractNumId w:val="9"/>
  </w:num>
  <w:num w:numId="19">
    <w:abstractNumId w:val="5"/>
  </w:num>
  <w:num w:numId="20">
    <w:abstractNumId w:val="20"/>
  </w:num>
  <w:num w:numId="21">
    <w:abstractNumId w:val="21"/>
  </w:num>
  <w:num w:numId="22">
    <w:abstractNumId w:val="4"/>
  </w:num>
  <w:num w:numId="23">
    <w:abstractNumId w:val="28"/>
  </w:num>
  <w:num w:numId="24">
    <w:abstractNumId w:val="7"/>
  </w:num>
  <w:num w:numId="25">
    <w:abstractNumId w:val="27"/>
  </w:num>
  <w:num w:numId="26">
    <w:abstractNumId w:val="1"/>
  </w:num>
  <w:num w:numId="27">
    <w:abstractNumId w:val="18"/>
  </w:num>
  <w:num w:numId="28">
    <w:abstractNumId w:val="11"/>
  </w:num>
  <w:num w:numId="29">
    <w:abstractNumId w:val="29"/>
  </w:num>
  <w:num w:numId="30">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425"/>
  <w:characterSpacingControl w:val="doNotCompress"/>
  <w:footnotePr>
    <w:footnote w:id="0"/>
    <w:footnote w:id="1"/>
  </w:footnotePr>
  <w:endnotePr>
    <w:endnote w:id="0"/>
    <w:endnote w:id="1"/>
  </w:endnotePr>
  <w:compat/>
  <w:rsids>
    <w:rsidRoot w:val="00E16E1C"/>
    <w:rsid w:val="000029F2"/>
    <w:rsid w:val="00015247"/>
    <w:rsid w:val="00020B48"/>
    <w:rsid w:val="00026C92"/>
    <w:rsid w:val="00030C13"/>
    <w:rsid w:val="00031039"/>
    <w:rsid w:val="000432E8"/>
    <w:rsid w:val="00043361"/>
    <w:rsid w:val="00060F57"/>
    <w:rsid w:val="00062EC8"/>
    <w:rsid w:val="0007044E"/>
    <w:rsid w:val="00070491"/>
    <w:rsid w:val="00070F39"/>
    <w:rsid w:val="000814F0"/>
    <w:rsid w:val="0008736E"/>
    <w:rsid w:val="000911F9"/>
    <w:rsid w:val="000953E9"/>
    <w:rsid w:val="000A6CE6"/>
    <w:rsid w:val="000D036C"/>
    <w:rsid w:val="000D270D"/>
    <w:rsid w:val="000E266C"/>
    <w:rsid w:val="000E2C4E"/>
    <w:rsid w:val="00100EC4"/>
    <w:rsid w:val="00116E7D"/>
    <w:rsid w:val="0015572E"/>
    <w:rsid w:val="00173AC8"/>
    <w:rsid w:val="00176D33"/>
    <w:rsid w:val="00193149"/>
    <w:rsid w:val="0019749E"/>
    <w:rsid w:val="001A2FD0"/>
    <w:rsid w:val="001A39D2"/>
    <w:rsid w:val="001A4AA7"/>
    <w:rsid w:val="001B1E94"/>
    <w:rsid w:val="001B23E1"/>
    <w:rsid w:val="001C2653"/>
    <w:rsid w:val="001C459A"/>
    <w:rsid w:val="001C574D"/>
    <w:rsid w:val="001C7735"/>
    <w:rsid w:val="001D7C53"/>
    <w:rsid w:val="00203FFF"/>
    <w:rsid w:val="0022300F"/>
    <w:rsid w:val="00233B4E"/>
    <w:rsid w:val="00236D00"/>
    <w:rsid w:val="00256741"/>
    <w:rsid w:val="00276880"/>
    <w:rsid w:val="00276957"/>
    <w:rsid w:val="00277C3D"/>
    <w:rsid w:val="00281A21"/>
    <w:rsid w:val="00283B77"/>
    <w:rsid w:val="002A1D1C"/>
    <w:rsid w:val="002A7DB7"/>
    <w:rsid w:val="002C2F4C"/>
    <w:rsid w:val="002D1AD8"/>
    <w:rsid w:val="002D4A67"/>
    <w:rsid w:val="002D4E24"/>
    <w:rsid w:val="002D63DA"/>
    <w:rsid w:val="002F1BDE"/>
    <w:rsid w:val="002F4231"/>
    <w:rsid w:val="00307542"/>
    <w:rsid w:val="0031628A"/>
    <w:rsid w:val="00334135"/>
    <w:rsid w:val="00340507"/>
    <w:rsid w:val="00343FF7"/>
    <w:rsid w:val="00351BA7"/>
    <w:rsid w:val="0035313A"/>
    <w:rsid w:val="00353DB4"/>
    <w:rsid w:val="00361EEE"/>
    <w:rsid w:val="00363CFC"/>
    <w:rsid w:val="00366906"/>
    <w:rsid w:val="00367C64"/>
    <w:rsid w:val="00375E5D"/>
    <w:rsid w:val="00377A97"/>
    <w:rsid w:val="003877BB"/>
    <w:rsid w:val="00390EBF"/>
    <w:rsid w:val="003B060C"/>
    <w:rsid w:val="003B4D18"/>
    <w:rsid w:val="003B541A"/>
    <w:rsid w:val="003D42B8"/>
    <w:rsid w:val="003D650E"/>
    <w:rsid w:val="003E017E"/>
    <w:rsid w:val="003E6246"/>
    <w:rsid w:val="00412D3C"/>
    <w:rsid w:val="004142FA"/>
    <w:rsid w:val="00417AD9"/>
    <w:rsid w:val="00427A95"/>
    <w:rsid w:val="004318AF"/>
    <w:rsid w:val="00440F5C"/>
    <w:rsid w:val="00447B9D"/>
    <w:rsid w:val="00460099"/>
    <w:rsid w:val="0046752F"/>
    <w:rsid w:val="0048099B"/>
    <w:rsid w:val="00481B87"/>
    <w:rsid w:val="0048347F"/>
    <w:rsid w:val="004A74C4"/>
    <w:rsid w:val="004B056F"/>
    <w:rsid w:val="004B2D9E"/>
    <w:rsid w:val="004B7106"/>
    <w:rsid w:val="004E1D7A"/>
    <w:rsid w:val="004F205B"/>
    <w:rsid w:val="00504155"/>
    <w:rsid w:val="00521B26"/>
    <w:rsid w:val="00540CA6"/>
    <w:rsid w:val="00542301"/>
    <w:rsid w:val="0054722E"/>
    <w:rsid w:val="00552017"/>
    <w:rsid w:val="005655A3"/>
    <w:rsid w:val="00572782"/>
    <w:rsid w:val="00585314"/>
    <w:rsid w:val="00587E53"/>
    <w:rsid w:val="005B234F"/>
    <w:rsid w:val="005C089E"/>
    <w:rsid w:val="005C3E05"/>
    <w:rsid w:val="005C5A0C"/>
    <w:rsid w:val="005C7D5F"/>
    <w:rsid w:val="005D3A70"/>
    <w:rsid w:val="005D3BDB"/>
    <w:rsid w:val="005E5BAA"/>
    <w:rsid w:val="005F02CB"/>
    <w:rsid w:val="006055F3"/>
    <w:rsid w:val="0061158E"/>
    <w:rsid w:val="00612382"/>
    <w:rsid w:val="00627F81"/>
    <w:rsid w:val="00655C0C"/>
    <w:rsid w:val="00670A6D"/>
    <w:rsid w:val="006710B0"/>
    <w:rsid w:val="00672EA0"/>
    <w:rsid w:val="00677B4C"/>
    <w:rsid w:val="00686B83"/>
    <w:rsid w:val="006945EE"/>
    <w:rsid w:val="006A2567"/>
    <w:rsid w:val="006A4918"/>
    <w:rsid w:val="006B1BA4"/>
    <w:rsid w:val="006E0678"/>
    <w:rsid w:val="006E65CD"/>
    <w:rsid w:val="006F7220"/>
    <w:rsid w:val="00702C60"/>
    <w:rsid w:val="007038D1"/>
    <w:rsid w:val="007055BD"/>
    <w:rsid w:val="00707C34"/>
    <w:rsid w:val="00707E18"/>
    <w:rsid w:val="007148FA"/>
    <w:rsid w:val="00715C2C"/>
    <w:rsid w:val="00722545"/>
    <w:rsid w:val="00725E43"/>
    <w:rsid w:val="00726930"/>
    <w:rsid w:val="00731F5C"/>
    <w:rsid w:val="007346FF"/>
    <w:rsid w:val="00734A41"/>
    <w:rsid w:val="007358F4"/>
    <w:rsid w:val="00737CEE"/>
    <w:rsid w:val="0074642D"/>
    <w:rsid w:val="00756B9D"/>
    <w:rsid w:val="00760268"/>
    <w:rsid w:val="007639F5"/>
    <w:rsid w:val="00771222"/>
    <w:rsid w:val="007806B4"/>
    <w:rsid w:val="007855A8"/>
    <w:rsid w:val="00785F73"/>
    <w:rsid w:val="00786BFD"/>
    <w:rsid w:val="007943AF"/>
    <w:rsid w:val="007A39F8"/>
    <w:rsid w:val="007A48D6"/>
    <w:rsid w:val="007C2A47"/>
    <w:rsid w:val="007C38EC"/>
    <w:rsid w:val="007C524E"/>
    <w:rsid w:val="007D58C3"/>
    <w:rsid w:val="007E2EE6"/>
    <w:rsid w:val="007F2D89"/>
    <w:rsid w:val="00805AF3"/>
    <w:rsid w:val="00821CFD"/>
    <w:rsid w:val="00824D33"/>
    <w:rsid w:val="0084463B"/>
    <w:rsid w:val="00845A3A"/>
    <w:rsid w:val="00851D6A"/>
    <w:rsid w:val="008574C6"/>
    <w:rsid w:val="00862351"/>
    <w:rsid w:val="0086500C"/>
    <w:rsid w:val="00883C5C"/>
    <w:rsid w:val="008963DE"/>
    <w:rsid w:val="008A13A8"/>
    <w:rsid w:val="008A2D5E"/>
    <w:rsid w:val="008B1AFF"/>
    <w:rsid w:val="008C08E8"/>
    <w:rsid w:val="008C3445"/>
    <w:rsid w:val="008C5718"/>
    <w:rsid w:val="008D12EA"/>
    <w:rsid w:val="008D47D8"/>
    <w:rsid w:val="008D5B48"/>
    <w:rsid w:val="008E4DD3"/>
    <w:rsid w:val="008E7921"/>
    <w:rsid w:val="00910819"/>
    <w:rsid w:val="00916970"/>
    <w:rsid w:val="009234BE"/>
    <w:rsid w:val="0092413F"/>
    <w:rsid w:val="0092478D"/>
    <w:rsid w:val="00930A76"/>
    <w:rsid w:val="009314A1"/>
    <w:rsid w:val="00943E4D"/>
    <w:rsid w:val="009463D6"/>
    <w:rsid w:val="0096428E"/>
    <w:rsid w:val="009706CA"/>
    <w:rsid w:val="00972B48"/>
    <w:rsid w:val="00974297"/>
    <w:rsid w:val="00975B74"/>
    <w:rsid w:val="009763D1"/>
    <w:rsid w:val="0099256E"/>
    <w:rsid w:val="00996B48"/>
    <w:rsid w:val="009A1EFC"/>
    <w:rsid w:val="009A5273"/>
    <w:rsid w:val="009A5649"/>
    <w:rsid w:val="009B6841"/>
    <w:rsid w:val="009B72B2"/>
    <w:rsid w:val="009C47EA"/>
    <w:rsid w:val="009D26BF"/>
    <w:rsid w:val="009E6DDA"/>
    <w:rsid w:val="009F05CC"/>
    <w:rsid w:val="009F1576"/>
    <w:rsid w:val="009F1890"/>
    <w:rsid w:val="009F4006"/>
    <w:rsid w:val="00A02A05"/>
    <w:rsid w:val="00A05ED9"/>
    <w:rsid w:val="00A108BC"/>
    <w:rsid w:val="00A152C2"/>
    <w:rsid w:val="00A16001"/>
    <w:rsid w:val="00A23EFC"/>
    <w:rsid w:val="00A31FF3"/>
    <w:rsid w:val="00A3757F"/>
    <w:rsid w:val="00A50A75"/>
    <w:rsid w:val="00A54371"/>
    <w:rsid w:val="00A5624D"/>
    <w:rsid w:val="00A56872"/>
    <w:rsid w:val="00A72721"/>
    <w:rsid w:val="00A7682C"/>
    <w:rsid w:val="00A834A1"/>
    <w:rsid w:val="00A875A4"/>
    <w:rsid w:val="00A95441"/>
    <w:rsid w:val="00AA0619"/>
    <w:rsid w:val="00AA77DE"/>
    <w:rsid w:val="00AB3BC9"/>
    <w:rsid w:val="00AB6883"/>
    <w:rsid w:val="00AB7140"/>
    <w:rsid w:val="00AC06CF"/>
    <w:rsid w:val="00AC133C"/>
    <w:rsid w:val="00AC6A78"/>
    <w:rsid w:val="00AE0D85"/>
    <w:rsid w:val="00AF321C"/>
    <w:rsid w:val="00B02AEA"/>
    <w:rsid w:val="00B12C9C"/>
    <w:rsid w:val="00B223B6"/>
    <w:rsid w:val="00B22FFA"/>
    <w:rsid w:val="00B250C5"/>
    <w:rsid w:val="00B3258A"/>
    <w:rsid w:val="00B33104"/>
    <w:rsid w:val="00B43187"/>
    <w:rsid w:val="00B531BF"/>
    <w:rsid w:val="00B53295"/>
    <w:rsid w:val="00B80085"/>
    <w:rsid w:val="00BA1176"/>
    <w:rsid w:val="00BA5094"/>
    <w:rsid w:val="00BB3C3A"/>
    <w:rsid w:val="00BC4C64"/>
    <w:rsid w:val="00BD622D"/>
    <w:rsid w:val="00BD682D"/>
    <w:rsid w:val="00BE221C"/>
    <w:rsid w:val="00BE3836"/>
    <w:rsid w:val="00BE5DF7"/>
    <w:rsid w:val="00BF0D8A"/>
    <w:rsid w:val="00C01900"/>
    <w:rsid w:val="00C04009"/>
    <w:rsid w:val="00C30708"/>
    <w:rsid w:val="00C34D86"/>
    <w:rsid w:val="00C43D1F"/>
    <w:rsid w:val="00C447FA"/>
    <w:rsid w:val="00C45D2B"/>
    <w:rsid w:val="00C5571E"/>
    <w:rsid w:val="00C61972"/>
    <w:rsid w:val="00C61A21"/>
    <w:rsid w:val="00C7311A"/>
    <w:rsid w:val="00C74459"/>
    <w:rsid w:val="00C75B6A"/>
    <w:rsid w:val="00C95DD2"/>
    <w:rsid w:val="00C9690A"/>
    <w:rsid w:val="00C96913"/>
    <w:rsid w:val="00C96DA3"/>
    <w:rsid w:val="00C96E05"/>
    <w:rsid w:val="00CA4E96"/>
    <w:rsid w:val="00CB195D"/>
    <w:rsid w:val="00CC3865"/>
    <w:rsid w:val="00CC48D4"/>
    <w:rsid w:val="00CC4CCE"/>
    <w:rsid w:val="00CC6D96"/>
    <w:rsid w:val="00CD095B"/>
    <w:rsid w:val="00CD1D17"/>
    <w:rsid w:val="00CE1BF9"/>
    <w:rsid w:val="00CE62B7"/>
    <w:rsid w:val="00CE7A0D"/>
    <w:rsid w:val="00CF1301"/>
    <w:rsid w:val="00CF7AEE"/>
    <w:rsid w:val="00D003B3"/>
    <w:rsid w:val="00D01FEC"/>
    <w:rsid w:val="00D03F6E"/>
    <w:rsid w:val="00D06E80"/>
    <w:rsid w:val="00D15B1C"/>
    <w:rsid w:val="00D1608B"/>
    <w:rsid w:val="00D2586B"/>
    <w:rsid w:val="00D312C5"/>
    <w:rsid w:val="00D3198C"/>
    <w:rsid w:val="00D33A26"/>
    <w:rsid w:val="00D36998"/>
    <w:rsid w:val="00D50AA4"/>
    <w:rsid w:val="00D60596"/>
    <w:rsid w:val="00D63DF8"/>
    <w:rsid w:val="00D85F34"/>
    <w:rsid w:val="00D94FBA"/>
    <w:rsid w:val="00D971CC"/>
    <w:rsid w:val="00DD604C"/>
    <w:rsid w:val="00DE747E"/>
    <w:rsid w:val="00DF1F6C"/>
    <w:rsid w:val="00DF5CD9"/>
    <w:rsid w:val="00DF7C45"/>
    <w:rsid w:val="00E00DEE"/>
    <w:rsid w:val="00E03EE8"/>
    <w:rsid w:val="00E16E1C"/>
    <w:rsid w:val="00E33D08"/>
    <w:rsid w:val="00E43E88"/>
    <w:rsid w:val="00E5336D"/>
    <w:rsid w:val="00E75C94"/>
    <w:rsid w:val="00E822B8"/>
    <w:rsid w:val="00E82A7B"/>
    <w:rsid w:val="00E853EA"/>
    <w:rsid w:val="00E92600"/>
    <w:rsid w:val="00E93F32"/>
    <w:rsid w:val="00EB4DB5"/>
    <w:rsid w:val="00EC0F5D"/>
    <w:rsid w:val="00EC5975"/>
    <w:rsid w:val="00EC65A7"/>
    <w:rsid w:val="00ED01C9"/>
    <w:rsid w:val="00ED6963"/>
    <w:rsid w:val="00ED73A4"/>
    <w:rsid w:val="00EE0E57"/>
    <w:rsid w:val="00EE168A"/>
    <w:rsid w:val="00EE6DA1"/>
    <w:rsid w:val="00EE75FB"/>
    <w:rsid w:val="00F03A1E"/>
    <w:rsid w:val="00F11CE2"/>
    <w:rsid w:val="00F24E1D"/>
    <w:rsid w:val="00F33B7C"/>
    <w:rsid w:val="00F40DE4"/>
    <w:rsid w:val="00F449D8"/>
    <w:rsid w:val="00F52C4B"/>
    <w:rsid w:val="00F545BE"/>
    <w:rsid w:val="00F6057B"/>
    <w:rsid w:val="00F64363"/>
    <w:rsid w:val="00F80559"/>
    <w:rsid w:val="00F8252B"/>
    <w:rsid w:val="00F83A3E"/>
    <w:rsid w:val="00FA22E6"/>
    <w:rsid w:val="00FA6A86"/>
    <w:rsid w:val="00FB645F"/>
    <w:rsid w:val="00FC598A"/>
    <w:rsid w:val="00FD4959"/>
    <w:rsid w:val="00FD5590"/>
    <w:rsid w:val="00FE299B"/>
    <w:rsid w:val="00FE32E6"/>
    <w:rsid w:val="00FE7537"/>
    <w:rsid w:val="00FF166E"/>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rules v:ext="edit">
        <o:r id="V:Rule2" type="connector" idref="#AutoShape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BO" w:eastAsia="es-B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6C92"/>
    <w:rPr>
      <w:rFonts w:ascii="Times New Roman" w:eastAsia="Times New Roman" w:hAnsi="Times New Roman"/>
      <w:lang w:val="es-ES" w:eastAsia="es-ES"/>
    </w:rPr>
  </w:style>
  <w:style w:type="paragraph" w:styleId="Ttulo1">
    <w:name w:val="heading 1"/>
    <w:basedOn w:val="Normal"/>
    <w:next w:val="Normal"/>
    <w:link w:val="Ttulo1Car"/>
    <w:qFormat/>
    <w:rsid w:val="00E16E1C"/>
    <w:pPr>
      <w:keepNext/>
      <w:jc w:val="both"/>
      <w:outlineLvl w:val="0"/>
    </w:pPr>
    <w:rPr>
      <w:b/>
      <w:caps/>
      <w:sz w:val="24"/>
      <w:lang w:val="es-MX"/>
    </w:rPr>
  </w:style>
  <w:style w:type="paragraph" w:styleId="Ttulo2">
    <w:name w:val="heading 2"/>
    <w:basedOn w:val="Normal"/>
    <w:next w:val="Normal"/>
    <w:link w:val="Ttulo2Car"/>
    <w:autoRedefine/>
    <w:qFormat/>
    <w:rsid w:val="00E16E1C"/>
    <w:pPr>
      <w:keepNext/>
      <w:tabs>
        <w:tab w:val="left" w:pos="567"/>
      </w:tabs>
      <w:jc w:val="both"/>
      <w:outlineLvl w:val="1"/>
    </w:pPr>
    <w:rPr>
      <w:b/>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E16E1C"/>
    <w:rPr>
      <w:rFonts w:ascii="Times New Roman" w:eastAsia="Times New Roman" w:hAnsi="Times New Roman" w:cs="Times New Roman"/>
      <w:b/>
      <w:caps/>
      <w:sz w:val="24"/>
      <w:szCs w:val="20"/>
      <w:lang w:val="es-MX" w:eastAsia="es-ES"/>
    </w:rPr>
  </w:style>
  <w:style w:type="character" w:customStyle="1" w:styleId="Ttulo2Car">
    <w:name w:val="Título 2 Car"/>
    <w:link w:val="Ttulo2"/>
    <w:rsid w:val="00E16E1C"/>
    <w:rPr>
      <w:rFonts w:ascii="Times New Roman" w:eastAsia="Times New Roman" w:hAnsi="Times New Roman" w:cs="Times New Roman"/>
      <w:b/>
      <w:sz w:val="24"/>
      <w:szCs w:val="20"/>
      <w:lang w:eastAsia="es-ES"/>
    </w:rPr>
  </w:style>
  <w:style w:type="paragraph" w:styleId="Textoindependiente">
    <w:name w:val="Body Text"/>
    <w:basedOn w:val="Normal"/>
    <w:link w:val="TextoindependienteCar"/>
    <w:rsid w:val="00E16E1C"/>
    <w:rPr>
      <w:sz w:val="24"/>
      <w:lang w:val="es-MX"/>
    </w:rPr>
  </w:style>
  <w:style w:type="character" w:customStyle="1" w:styleId="TextoindependienteCar">
    <w:name w:val="Texto independiente Car"/>
    <w:link w:val="Textoindependiente"/>
    <w:rsid w:val="00E16E1C"/>
    <w:rPr>
      <w:rFonts w:ascii="Times New Roman" w:eastAsia="Times New Roman" w:hAnsi="Times New Roman" w:cs="Times New Roman"/>
      <w:sz w:val="24"/>
      <w:szCs w:val="20"/>
      <w:lang w:val="es-MX" w:eastAsia="es-ES"/>
    </w:rPr>
  </w:style>
  <w:style w:type="paragraph" w:styleId="Textoindependiente2">
    <w:name w:val="Body Text 2"/>
    <w:basedOn w:val="Normal"/>
    <w:link w:val="Textoindependiente2Car"/>
    <w:rsid w:val="00E16E1C"/>
    <w:pPr>
      <w:jc w:val="both"/>
    </w:pPr>
    <w:rPr>
      <w:sz w:val="24"/>
      <w:lang w:val="es-MX"/>
    </w:rPr>
  </w:style>
  <w:style w:type="character" w:customStyle="1" w:styleId="Textoindependiente2Car">
    <w:name w:val="Texto independiente 2 Car"/>
    <w:link w:val="Textoindependiente2"/>
    <w:rsid w:val="00E16E1C"/>
    <w:rPr>
      <w:rFonts w:ascii="Times New Roman" w:eastAsia="Times New Roman" w:hAnsi="Times New Roman" w:cs="Times New Roman"/>
      <w:sz w:val="24"/>
      <w:szCs w:val="20"/>
      <w:lang w:val="es-MX" w:eastAsia="es-ES"/>
    </w:rPr>
  </w:style>
  <w:style w:type="paragraph" w:styleId="Encabezado">
    <w:name w:val="header"/>
    <w:basedOn w:val="Normal"/>
    <w:link w:val="EncabezadoCar"/>
    <w:uiPriority w:val="99"/>
    <w:rsid w:val="00E16E1C"/>
    <w:pPr>
      <w:tabs>
        <w:tab w:val="center" w:pos="4252"/>
        <w:tab w:val="right" w:pos="8504"/>
      </w:tabs>
    </w:pPr>
  </w:style>
  <w:style w:type="character" w:customStyle="1" w:styleId="EncabezadoCar">
    <w:name w:val="Encabezado Car"/>
    <w:link w:val="Encabezado"/>
    <w:uiPriority w:val="99"/>
    <w:rsid w:val="00E16E1C"/>
    <w:rPr>
      <w:rFonts w:ascii="Times New Roman" w:eastAsia="Times New Roman" w:hAnsi="Times New Roman" w:cs="Times New Roman"/>
      <w:sz w:val="20"/>
      <w:szCs w:val="20"/>
      <w:lang w:eastAsia="es-ES"/>
    </w:rPr>
  </w:style>
  <w:style w:type="character" w:styleId="Nmerodepgina">
    <w:name w:val="page number"/>
    <w:basedOn w:val="Fuentedeprrafopredeter"/>
    <w:rsid w:val="00E16E1C"/>
  </w:style>
  <w:style w:type="paragraph" w:styleId="Piedepgina">
    <w:name w:val="footer"/>
    <w:basedOn w:val="Normal"/>
    <w:link w:val="PiedepginaCar"/>
    <w:rsid w:val="00E16E1C"/>
    <w:pPr>
      <w:tabs>
        <w:tab w:val="center" w:pos="4252"/>
        <w:tab w:val="right" w:pos="8504"/>
      </w:tabs>
    </w:pPr>
  </w:style>
  <w:style w:type="character" w:customStyle="1" w:styleId="PiedepginaCar">
    <w:name w:val="Pie de página Car"/>
    <w:link w:val="Piedepgina"/>
    <w:rsid w:val="00E16E1C"/>
    <w:rPr>
      <w:rFonts w:ascii="Times New Roman" w:eastAsia="Times New Roman" w:hAnsi="Times New Roman" w:cs="Times New Roman"/>
      <w:sz w:val="20"/>
      <w:szCs w:val="20"/>
      <w:lang w:eastAsia="es-ES"/>
    </w:rPr>
  </w:style>
  <w:style w:type="paragraph" w:styleId="Prrafodelista">
    <w:name w:val="List Paragraph"/>
    <w:basedOn w:val="Normal"/>
    <w:link w:val="PrrafodelistaCar"/>
    <w:uiPriority w:val="34"/>
    <w:qFormat/>
    <w:rsid w:val="00E16E1C"/>
    <w:pPr>
      <w:ind w:left="720"/>
      <w:contextualSpacing/>
    </w:pPr>
  </w:style>
  <w:style w:type="paragraph" w:styleId="Sinespaciado">
    <w:name w:val="No Spacing"/>
    <w:uiPriority w:val="1"/>
    <w:qFormat/>
    <w:rsid w:val="00E16E1C"/>
    <w:rPr>
      <w:sz w:val="22"/>
      <w:szCs w:val="22"/>
      <w:lang w:val="es-ES" w:eastAsia="en-US"/>
    </w:rPr>
  </w:style>
  <w:style w:type="paragraph" w:styleId="Textodeglobo">
    <w:name w:val="Balloon Text"/>
    <w:basedOn w:val="Normal"/>
    <w:link w:val="TextodegloboCar"/>
    <w:uiPriority w:val="99"/>
    <w:semiHidden/>
    <w:unhideWhenUsed/>
    <w:rsid w:val="00CE1BF9"/>
    <w:rPr>
      <w:rFonts w:ascii="Segoe UI" w:hAnsi="Segoe UI"/>
      <w:sz w:val="18"/>
      <w:szCs w:val="18"/>
    </w:rPr>
  </w:style>
  <w:style w:type="character" w:customStyle="1" w:styleId="TextodegloboCar">
    <w:name w:val="Texto de globo Car"/>
    <w:link w:val="Textodeglobo"/>
    <w:uiPriority w:val="99"/>
    <w:semiHidden/>
    <w:rsid w:val="00CE1BF9"/>
    <w:rPr>
      <w:rFonts w:ascii="Segoe UI" w:eastAsia="Times New Roman" w:hAnsi="Segoe UI" w:cs="Segoe UI"/>
      <w:sz w:val="18"/>
      <w:szCs w:val="18"/>
      <w:lang w:eastAsia="es-ES"/>
    </w:rPr>
  </w:style>
  <w:style w:type="character" w:customStyle="1" w:styleId="PrrafodelistaCar">
    <w:name w:val="Párrafo de lista Car"/>
    <w:link w:val="Prrafodelista"/>
    <w:uiPriority w:val="34"/>
    <w:rsid w:val="00363CFC"/>
    <w:rPr>
      <w:rFonts w:ascii="Times New Roman" w:eastAsia="Times New Roman" w:hAnsi="Times New Roman" w:cs="Times New Roman"/>
      <w:sz w:val="20"/>
      <w:szCs w:val="20"/>
      <w:lang w:eastAsia="es-ES"/>
    </w:rPr>
  </w:style>
  <w:style w:type="paragraph" w:styleId="Mapadeldocumento">
    <w:name w:val="Document Map"/>
    <w:basedOn w:val="Normal"/>
    <w:link w:val="MapadeldocumentoCar"/>
    <w:uiPriority w:val="99"/>
    <w:semiHidden/>
    <w:unhideWhenUsed/>
    <w:rsid w:val="00FA6A86"/>
    <w:rPr>
      <w:rFonts w:ascii="Tahoma" w:hAnsi="Tahoma"/>
      <w:sz w:val="16"/>
      <w:szCs w:val="16"/>
    </w:rPr>
  </w:style>
  <w:style w:type="character" w:customStyle="1" w:styleId="MapadeldocumentoCar">
    <w:name w:val="Mapa del documento Car"/>
    <w:link w:val="Mapadeldocumento"/>
    <w:uiPriority w:val="99"/>
    <w:semiHidden/>
    <w:rsid w:val="00FA6A86"/>
    <w:rPr>
      <w:rFonts w:ascii="Tahoma" w:eastAsia="Times New Roman" w:hAnsi="Tahoma" w:cs="Tahoma"/>
      <w:sz w:val="16"/>
      <w:szCs w:val="16"/>
      <w:lang w:eastAsia="es-ES"/>
    </w:rPr>
  </w:style>
  <w:style w:type="paragraph" w:styleId="NormalWeb">
    <w:name w:val="Normal (Web)"/>
    <w:basedOn w:val="Normal"/>
    <w:uiPriority w:val="99"/>
    <w:unhideWhenUsed/>
    <w:rsid w:val="00FD4959"/>
    <w:pPr>
      <w:spacing w:before="100" w:beforeAutospacing="1" w:after="100" w:afterAutospacing="1"/>
    </w:pPr>
    <w:rPr>
      <w:sz w:val="24"/>
      <w:szCs w:val="24"/>
      <w:lang w:val="es-BO" w:eastAsia="es-BO"/>
    </w:rPr>
  </w:style>
</w:styles>
</file>

<file path=word/webSettings.xml><?xml version="1.0" encoding="utf-8"?>
<w:webSettings xmlns:r="http://schemas.openxmlformats.org/officeDocument/2006/relationships" xmlns:w="http://schemas.openxmlformats.org/wordprocessingml/2006/main">
  <w:divs>
    <w:div w:id="340740193">
      <w:bodyDiv w:val="1"/>
      <w:marLeft w:val="0"/>
      <w:marRight w:val="0"/>
      <w:marTop w:val="0"/>
      <w:marBottom w:val="0"/>
      <w:divBdr>
        <w:top w:val="none" w:sz="0" w:space="0" w:color="auto"/>
        <w:left w:val="none" w:sz="0" w:space="0" w:color="auto"/>
        <w:bottom w:val="none" w:sz="0" w:space="0" w:color="auto"/>
        <w:right w:val="none" w:sz="0" w:space="0" w:color="auto"/>
      </w:divBdr>
    </w:div>
    <w:div w:id="526649722">
      <w:bodyDiv w:val="1"/>
      <w:marLeft w:val="0"/>
      <w:marRight w:val="0"/>
      <w:marTop w:val="0"/>
      <w:marBottom w:val="0"/>
      <w:divBdr>
        <w:top w:val="none" w:sz="0" w:space="0" w:color="auto"/>
        <w:left w:val="none" w:sz="0" w:space="0" w:color="auto"/>
        <w:bottom w:val="none" w:sz="0" w:space="0" w:color="auto"/>
        <w:right w:val="none" w:sz="0" w:space="0" w:color="auto"/>
      </w:divBdr>
    </w:div>
    <w:div w:id="551619892">
      <w:bodyDiv w:val="1"/>
      <w:marLeft w:val="0"/>
      <w:marRight w:val="0"/>
      <w:marTop w:val="0"/>
      <w:marBottom w:val="0"/>
      <w:divBdr>
        <w:top w:val="none" w:sz="0" w:space="0" w:color="auto"/>
        <w:left w:val="none" w:sz="0" w:space="0" w:color="auto"/>
        <w:bottom w:val="none" w:sz="0" w:space="0" w:color="auto"/>
        <w:right w:val="none" w:sz="0" w:space="0" w:color="auto"/>
      </w:divBdr>
    </w:div>
    <w:div w:id="852035268">
      <w:bodyDiv w:val="1"/>
      <w:marLeft w:val="0"/>
      <w:marRight w:val="0"/>
      <w:marTop w:val="0"/>
      <w:marBottom w:val="0"/>
      <w:divBdr>
        <w:top w:val="none" w:sz="0" w:space="0" w:color="auto"/>
        <w:left w:val="none" w:sz="0" w:space="0" w:color="auto"/>
        <w:bottom w:val="none" w:sz="0" w:space="0" w:color="auto"/>
        <w:right w:val="none" w:sz="0" w:space="0" w:color="auto"/>
      </w:divBdr>
    </w:div>
    <w:div w:id="867068505">
      <w:bodyDiv w:val="1"/>
      <w:marLeft w:val="0"/>
      <w:marRight w:val="0"/>
      <w:marTop w:val="0"/>
      <w:marBottom w:val="0"/>
      <w:divBdr>
        <w:top w:val="none" w:sz="0" w:space="0" w:color="auto"/>
        <w:left w:val="none" w:sz="0" w:space="0" w:color="auto"/>
        <w:bottom w:val="none" w:sz="0" w:space="0" w:color="auto"/>
        <w:right w:val="none" w:sz="0" w:space="0" w:color="auto"/>
      </w:divBdr>
    </w:div>
    <w:div w:id="1746141796">
      <w:bodyDiv w:val="1"/>
      <w:marLeft w:val="0"/>
      <w:marRight w:val="0"/>
      <w:marTop w:val="0"/>
      <w:marBottom w:val="0"/>
      <w:divBdr>
        <w:top w:val="none" w:sz="0" w:space="0" w:color="auto"/>
        <w:left w:val="none" w:sz="0" w:space="0" w:color="auto"/>
        <w:bottom w:val="none" w:sz="0" w:space="0" w:color="auto"/>
        <w:right w:val="none" w:sz="0" w:space="0" w:color="auto"/>
      </w:divBdr>
    </w:div>
    <w:div w:id="1922332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8A32B0-8AB8-4AC0-8B35-5A8746CE98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960</Words>
  <Characters>5286</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Guibla</dc:creator>
  <cp:lastModifiedBy>Julio Cesar JCPH. Parraga Herrera</cp:lastModifiedBy>
  <cp:revision>2</cp:revision>
  <cp:lastPrinted>2021-02-03T14:21:00Z</cp:lastPrinted>
  <dcterms:created xsi:type="dcterms:W3CDTF">2021-02-22T18:36:00Z</dcterms:created>
  <dcterms:modified xsi:type="dcterms:W3CDTF">2021-02-22T18:36:00Z</dcterms:modified>
</cp:coreProperties>
</file>